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92E" w:rsidRPr="00C41810" w:rsidRDefault="002201CC" w:rsidP="002201CC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C41810">
        <w:rPr>
          <w:rFonts w:ascii="AngsanaUPC" w:hAnsi="AngsanaUPC" w:cs="AngsanaUPC"/>
          <w:b/>
          <w:bCs/>
          <w:sz w:val="32"/>
          <w:szCs w:val="32"/>
          <w:cs/>
        </w:rPr>
        <w:t>ระเบียบวาระการประชุม</w:t>
      </w:r>
    </w:p>
    <w:p w:rsidR="002201CC" w:rsidRPr="00C41810" w:rsidRDefault="002201CC" w:rsidP="002201CC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C41810">
        <w:rPr>
          <w:rFonts w:ascii="AngsanaUPC" w:hAnsi="AngsanaUPC" w:cs="AngsanaUPC"/>
          <w:b/>
          <w:bCs/>
          <w:sz w:val="32"/>
          <w:szCs w:val="32"/>
          <w:cs/>
        </w:rPr>
        <w:t xml:space="preserve">คณะกรรมการจัดทำแผนปฏิบัติการประจำปีงบประมาณ </w:t>
      </w:r>
      <w:r w:rsidRPr="00C41810">
        <w:rPr>
          <w:rFonts w:ascii="AngsanaUPC" w:hAnsi="AngsanaUPC" w:cs="AngsanaUPC" w:hint="cs"/>
          <w:b/>
          <w:bCs/>
          <w:sz w:val="32"/>
          <w:szCs w:val="32"/>
          <w:cs/>
        </w:rPr>
        <w:t>พ.ศ.</w:t>
      </w:r>
      <w:r w:rsidRPr="00C41810">
        <w:rPr>
          <w:rFonts w:ascii="AngsanaUPC" w:hAnsi="AngsanaUPC" w:cs="AngsanaUPC"/>
          <w:b/>
          <w:bCs/>
          <w:sz w:val="32"/>
          <w:szCs w:val="32"/>
        </w:rPr>
        <w:t>2560</w:t>
      </w:r>
    </w:p>
    <w:p w:rsidR="002201CC" w:rsidRPr="00C41810" w:rsidRDefault="002201CC" w:rsidP="002201CC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C41810">
        <w:rPr>
          <w:rFonts w:ascii="AngsanaUPC" w:hAnsi="AngsanaUPC" w:cs="AngsanaUPC"/>
          <w:b/>
          <w:bCs/>
          <w:sz w:val="32"/>
          <w:szCs w:val="32"/>
          <w:cs/>
        </w:rPr>
        <w:t xml:space="preserve">วันที่ </w:t>
      </w:r>
      <w:r w:rsidRPr="00C41810">
        <w:rPr>
          <w:rFonts w:ascii="AngsanaUPC" w:hAnsi="AngsanaUPC" w:cs="AngsanaUPC"/>
          <w:b/>
          <w:bCs/>
          <w:sz w:val="32"/>
          <w:szCs w:val="32"/>
        </w:rPr>
        <w:t xml:space="preserve">21 </w:t>
      </w:r>
      <w:r w:rsidRPr="00C41810">
        <w:rPr>
          <w:rFonts w:ascii="AngsanaUPC" w:hAnsi="AngsanaUPC" w:cs="AngsanaUPC"/>
          <w:b/>
          <w:bCs/>
          <w:sz w:val="32"/>
          <w:szCs w:val="32"/>
          <w:cs/>
        </w:rPr>
        <w:t xml:space="preserve">กันยายน </w:t>
      </w:r>
      <w:r w:rsidR="00421A25">
        <w:rPr>
          <w:rFonts w:ascii="AngsanaUPC" w:hAnsi="AngsanaUPC" w:cs="AngsanaUPC"/>
          <w:b/>
          <w:bCs/>
          <w:sz w:val="32"/>
          <w:szCs w:val="32"/>
        </w:rPr>
        <w:t xml:space="preserve">2559  </w:t>
      </w:r>
      <w:r w:rsidRPr="00C41810">
        <w:rPr>
          <w:rFonts w:ascii="AngsanaUPC" w:hAnsi="AngsanaUPC" w:cs="AngsanaUPC"/>
          <w:b/>
          <w:bCs/>
          <w:sz w:val="32"/>
          <w:szCs w:val="32"/>
          <w:cs/>
        </w:rPr>
        <w:t xml:space="preserve"> เวลา </w:t>
      </w:r>
      <w:r w:rsidRPr="00C41810">
        <w:rPr>
          <w:rFonts w:ascii="AngsanaUPC" w:hAnsi="AngsanaUPC" w:cs="AngsanaUPC"/>
          <w:b/>
          <w:bCs/>
          <w:sz w:val="32"/>
          <w:szCs w:val="32"/>
        </w:rPr>
        <w:t xml:space="preserve">09.00 </w:t>
      </w:r>
      <w:r w:rsidRPr="00C41810">
        <w:rPr>
          <w:rFonts w:ascii="AngsanaUPC" w:hAnsi="AngsanaUPC" w:cs="AngsanaUPC"/>
          <w:b/>
          <w:bCs/>
          <w:sz w:val="32"/>
          <w:szCs w:val="32"/>
          <w:cs/>
        </w:rPr>
        <w:t xml:space="preserve">น. </w:t>
      </w:r>
      <w:r w:rsidR="00421A25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C41810">
        <w:rPr>
          <w:rFonts w:ascii="AngsanaUPC" w:hAnsi="AngsanaUPC" w:cs="AngsanaUPC"/>
          <w:b/>
          <w:bCs/>
          <w:sz w:val="32"/>
          <w:szCs w:val="32"/>
          <w:cs/>
        </w:rPr>
        <w:t xml:space="preserve">ณ ห้องประชุม </w:t>
      </w:r>
      <w:r w:rsidRPr="00C41810">
        <w:rPr>
          <w:rFonts w:ascii="AngsanaUPC" w:hAnsi="AngsanaUPC" w:cs="AngsanaUPC"/>
          <w:b/>
          <w:bCs/>
          <w:sz w:val="32"/>
          <w:szCs w:val="32"/>
        </w:rPr>
        <w:t xml:space="preserve">1 </w:t>
      </w:r>
      <w:proofErr w:type="spellStart"/>
      <w:r w:rsidRPr="00C41810">
        <w:rPr>
          <w:rFonts w:ascii="AngsanaUPC" w:hAnsi="AngsanaUPC" w:cs="AngsanaUPC"/>
          <w:b/>
          <w:bCs/>
          <w:sz w:val="32"/>
          <w:szCs w:val="32"/>
          <w:cs/>
        </w:rPr>
        <w:t>สพป</w:t>
      </w:r>
      <w:proofErr w:type="spellEnd"/>
      <w:r w:rsidRPr="00C41810">
        <w:rPr>
          <w:rFonts w:ascii="AngsanaUPC" w:hAnsi="AngsanaUPC" w:cs="AngsanaUPC"/>
          <w:b/>
          <w:bCs/>
          <w:sz w:val="32"/>
          <w:szCs w:val="32"/>
          <w:cs/>
        </w:rPr>
        <w:t>.อบ.</w:t>
      </w:r>
      <w:r w:rsidRPr="00C41810">
        <w:rPr>
          <w:rFonts w:ascii="AngsanaUPC" w:hAnsi="AngsanaUPC" w:cs="AngsanaUPC"/>
          <w:b/>
          <w:bCs/>
          <w:sz w:val="32"/>
          <w:szCs w:val="32"/>
        </w:rPr>
        <w:t>4</w:t>
      </w:r>
    </w:p>
    <w:p w:rsidR="002201CC" w:rsidRDefault="002201CC" w:rsidP="002201CC">
      <w:pPr>
        <w:jc w:val="center"/>
      </w:pPr>
      <w:r>
        <w:rPr>
          <w:rFonts w:hint="cs"/>
          <w:cs/>
        </w:rPr>
        <w:t>.....................................................</w:t>
      </w:r>
    </w:p>
    <w:p w:rsidR="002201CC" w:rsidRDefault="002201CC" w:rsidP="002201CC">
      <w:r w:rsidRPr="00C41810">
        <w:rPr>
          <w:rFonts w:hint="cs"/>
          <w:b/>
          <w:bCs/>
          <w:cs/>
        </w:rPr>
        <w:t xml:space="preserve">ระเบียบวาระที่ </w:t>
      </w:r>
      <w:r w:rsidRPr="00C41810">
        <w:rPr>
          <w:b/>
          <w:bCs/>
        </w:rPr>
        <w:t>1</w:t>
      </w:r>
      <w:r>
        <w:t xml:space="preserve"> </w:t>
      </w:r>
      <w:r>
        <w:rPr>
          <w:rFonts w:hint="cs"/>
          <w:cs/>
        </w:rPr>
        <w:t>เรื่องที่ประธานแจ้งให้ที่ประชุมทราบ</w:t>
      </w:r>
    </w:p>
    <w:p w:rsidR="002201CC" w:rsidRDefault="002201CC" w:rsidP="002201CC">
      <w:r>
        <w:rPr>
          <w:cs/>
        </w:rPr>
        <w:t>.......................................................................................................................................................................................</w:t>
      </w:r>
    </w:p>
    <w:p w:rsidR="002201CC" w:rsidRDefault="002201CC" w:rsidP="002201CC">
      <w:r w:rsidRPr="00C41810">
        <w:rPr>
          <w:rFonts w:hint="cs"/>
          <w:b/>
          <w:bCs/>
          <w:cs/>
        </w:rPr>
        <w:t xml:space="preserve">ระเบียบวาระที่ </w:t>
      </w:r>
      <w:r w:rsidRPr="00C41810">
        <w:rPr>
          <w:b/>
          <w:bCs/>
        </w:rPr>
        <w:t>2</w:t>
      </w:r>
      <w:r>
        <w:t xml:space="preserve"> </w:t>
      </w:r>
      <w:r>
        <w:rPr>
          <w:rFonts w:hint="cs"/>
          <w:cs/>
        </w:rPr>
        <w:t>เรื่องรับรองรายงานการประชุมครั้งที่แล้ว</w:t>
      </w:r>
    </w:p>
    <w:p w:rsidR="002201CC" w:rsidRDefault="002201CC" w:rsidP="002201CC"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ไม่มี</w:t>
      </w:r>
    </w:p>
    <w:p w:rsidR="002201CC" w:rsidRDefault="002201CC" w:rsidP="002201CC">
      <w:r w:rsidRPr="00C41810">
        <w:rPr>
          <w:rFonts w:hint="cs"/>
          <w:b/>
          <w:bCs/>
          <w:cs/>
        </w:rPr>
        <w:t xml:space="preserve">ระเบียบวาระที่ </w:t>
      </w:r>
      <w:r w:rsidRPr="00C41810">
        <w:rPr>
          <w:b/>
          <w:bCs/>
        </w:rPr>
        <w:t>3</w:t>
      </w:r>
      <w:r>
        <w:t xml:space="preserve"> </w:t>
      </w:r>
      <w:r>
        <w:rPr>
          <w:rFonts w:hint="cs"/>
          <w:cs/>
        </w:rPr>
        <w:t>เรื่องแจ้งให้ที่ประชุมทราบ</w:t>
      </w:r>
    </w:p>
    <w:p w:rsidR="002201CC" w:rsidRPr="00C41810" w:rsidRDefault="002201CC" w:rsidP="002201CC">
      <w:pPr>
        <w:rPr>
          <w:b/>
          <w:bCs/>
        </w:rPr>
      </w:pPr>
      <w:r>
        <w:rPr>
          <w:cs/>
        </w:rPr>
        <w:tab/>
      </w:r>
      <w:r w:rsidRPr="00C41810">
        <w:rPr>
          <w:b/>
          <w:bCs/>
        </w:rPr>
        <w:t xml:space="preserve">3.1 </w:t>
      </w:r>
      <w:r w:rsidRPr="00C41810">
        <w:rPr>
          <w:rFonts w:hint="cs"/>
          <w:b/>
          <w:bCs/>
          <w:cs/>
        </w:rPr>
        <w:t xml:space="preserve">วัตถุประสงค์ของการประชุมในครั้งนี้  </w:t>
      </w:r>
    </w:p>
    <w:p w:rsidR="002201CC" w:rsidRDefault="002201CC" w:rsidP="002201CC"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เพื่อจัดทำแผนปฏิบัติการประจำปีงบประมาณ พ.ศ.</w:t>
      </w:r>
      <w:r>
        <w:t xml:space="preserve">2560  </w:t>
      </w:r>
      <w:r>
        <w:rPr>
          <w:rFonts w:hint="cs"/>
          <w:cs/>
        </w:rPr>
        <w:t xml:space="preserve">ซึ่ง </w:t>
      </w:r>
      <w:proofErr w:type="spellStart"/>
      <w:r>
        <w:rPr>
          <w:rFonts w:hint="cs"/>
          <w:cs/>
        </w:rPr>
        <w:t>สพป</w:t>
      </w:r>
      <w:proofErr w:type="spellEnd"/>
      <w:r>
        <w:rPr>
          <w:rFonts w:hint="cs"/>
          <w:cs/>
        </w:rPr>
        <w:t>.อบ.</w:t>
      </w:r>
      <w:r>
        <w:t xml:space="preserve">4 </w:t>
      </w:r>
      <w:r>
        <w:rPr>
          <w:rFonts w:hint="cs"/>
          <w:cs/>
        </w:rPr>
        <w:t xml:space="preserve">ได้มีคำสั่งแต่งตั้งคณะกรรมการจัดทำแผนตามคำสั่งที่ </w:t>
      </w:r>
      <w:r w:rsidR="00AC0DC8">
        <w:t>235</w:t>
      </w:r>
      <w:r w:rsidR="00AC0DC8">
        <w:rPr>
          <w:rFonts w:hint="cs"/>
          <w:cs/>
        </w:rPr>
        <w:t>/</w:t>
      </w:r>
      <w:r w:rsidR="00AC0DC8">
        <w:t>2559</w:t>
      </w:r>
      <w:r w:rsidR="00AC0DC8">
        <w:rPr>
          <w:rFonts w:hint="cs"/>
          <w:cs/>
        </w:rPr>
        <w:t xml:space="preserve">  </w:t>
      </w:r>
      <w:r w:rsidR="0042075F">
        <w:rPr>
          <w:rFonts w:hint="cs"/>
          <w:cs/>
        </w:rPr>
        <w:t xml:space="preserve"> ในการดำเนินการจัดทำแผนฯในครั้งนี้ใช้แนวทางการมีส่วนร่วม</w:t>
      </w:r>
    </w:p>
    <w:p w:rsidR="00421A25" w:rsidRDefault="00421A25" w:rsidP="002201CC"/>
    <w:p w:rsidR="00C41810" w:rsidRPr="00C41810" w:rsidRDefault="00C41810" w:rsidP="002201CC">
      <w:pPr>
        <w:rPr>
          <w:b/>
          <w:bCs/>
        </w:rPr>
      </w:pPr>
      <w:r>
        <w:rPr>
          <w:cs/>
        </w:rPr>
        <w:tab/>
      </w:r>
      <w:proofErr w:type="gramStart"/>
      <w:r w:rsidRPr="00C41810">
        <w:rPr>
          <w:b/>
          <w:bCs/>
        </w:rPr>
        <w:t xml:space="preserve">3.2 </w:t>
      </w:r>
      <w:r w:rsidRPr="00C41810">
        <w:rPr>
          <w:rFonts w:hint="cs"/>
          <w:b/>
          <w:bCs/>
          <w:cs/>
        </w:rPr>
        <w:t xml:space="preserve"> ขั้นตอนการจัดแผนฯ</w:t>
      </w:r>
      <w:proofErr w:type="gramEnd"/>
      <w:r w:rsidRPr="00C41810">
        <w:rPr>
          <w:rFonts w:hint="cs"/>
          <w:b/>
          <w:bCs/>
          <w:cs/>
        </w:rPr>
        <w:t xml:space="preserve"> </w:t>
      </w:r>
      <w:proofErr w:type="spellStart"/>
      <w:r w:rsidRPr="00C41810">
        <w:rPr>
          <w:rFonts w:hint="cs"/>
          <w:b/>
          <w:bCs/>
          <w:cs/>
        </w:rPr>
        <w:t>และปฎิ</w:t>
      </w:r>
      <w:proofErr w:type="spellEnd"/>
      <w:r w:rsidRPr="00C41810">
        <w:rPr>
          <w:rFonts w:hint="cs"/>
          <w:b/>
          <w:bCs/>
          <w:cs/>
        </w:rPr>
        <w:t>ทินดำเนินงาน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836"/>
        <w:gridCol w:w="2338"/>
        <w:gridCol w:w="2338"/>
      </w:tblGrid>
      <w:tr w:rsidR="00C41810" w:rsidTr="005C5DF5">
        <w:tc>
          <w:tcPr>
            <w:tcW w:w="1838" w:type="dxa"/>
            <w:shd w:val="clear" w:color="auto" w:fill="DEEAF6" w:themeFill="accent1" w:themeFillTint="33"/>
          </w:tcPr>
          <w:p w:rsidR="00C41810" w:rsidRDefault="00C41810" w:rsidP="005C5DF5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วันเดือนปี</w:t>
            </w:r>
          </w:p>
        </w:tc>
        <w:tc>
          <w:tcPr>
            <w:tcW w:w="2836" w:type="dxa"/>
            <w:shd w:val="clear" w:color="auto" w:fill="DEEAF6" w:themeFill="accent1" w:themeFillTint="33"/>
          </w:tcPr>
          <w:p w:rsidR="00C41810" w:rsidRDefault="00C41810" w:rsidP="005C5DF5">
            <w:pPr>
              <w:jc w:val="center"/>
            </w:pPr>
            <w:r>
              <w:rPr>
                <w:rFonts w:hint="cs"/>
                <w:cs/>
              </w:rPr>
              <w:t>กิจกรรม</w:t>
            </w:r>
          </w:p>
        </w:tc>
        <w:tc>
          <w:tcPr>
            <w:tcW w:w="2338" w:type="dxa"/>
            <w:shd w:val="clear" w:color="auto" w:fill="DEEAF6" w:themeFill="accent1" w:themeFillTint="33"/>
          </w:tcPr>
          <w:p w:rsidR="00C41810" w:rsidRDefault="00C41810" w:rsidP="005C5DF5">
            <w:pPr>
              <w:jc w:val="center"/>
            </w:pPr>
            <w:r>
              <w:rPr>
                <w:rFonts w:hint="cs"/>
                <w:cs/>
              </w:rPr>
              <w:t>วัตถุประสงค์</w:t>
            </w:r>
          </w:p>
        </w:tc>
        <w:tc>
          <w:tcPr>
            <w:tcW w:w="2338" w:type="dxa"/>
            <w:shd w:val="clear" w:color="auto" w:fill="DEEAF6" w:themeFill="accent1" w:themeFillTint="33"/>
          </w:tcPr>
          <w:p w:rsidR="00C41810" w:rsidRDefault="00C41810" w:rsidP="005C5DF5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ผู้เกี่ยวข้อง</w:t>
            </w:r>
          </w:p>
        </w:tc>
      </w:tr>
      <w:tr w:rsidR="00C41810" w:rsidTr="005C5DF5">
        <w:tc>
          <w:tcPr>
            <w:tcW w:w="1838" w:type="dxa"/>
          </w:tcPr>
          <w:p w:rsidR="00C41810" w:rsidRDefault="00C41810" w:rsidP="005C5DF5">
            <w:r>
              <w:t xml:space="preserve">21 </w:t>
            </w:r>
            <w:r>
              <w:rPr>
                <w:rFonts w:hint="cs"/>
                <w:cs/>
              </w:rPr>
              <w:t xml:space="preserve">กันยายน </w:t>
            </w:r>
            <w:r>
              <w:t>2559</w:t>
            </w:r>
          </w:p>
        </w:tc>
        <w:tc>
          <w:tcPr>
            <w:tcW w:w="2836" w:type="dxa"/>
          </w:tcPr>
          <w:p w:rsidR="00C41810" w:rsidRDefault="00C41810" w:rsidP="005C5DF5">
            <w:r>
              <w:rPr>
                <w:rFonts w:hint="cs"/>
                <w:cs/>
              </w:rPr>
              <w:t xml:space="preserve">จัดทำกรอบ ทิศทาง และเป้าประสงค์ของแผนปฏิบัติการประจำปีงบประมาณ </w:t>
            </w:r>
            <w:r>
              <w:t>2560</w:t>
            </w:r>
          </w:p>
        </w:tc>
        <w:tc>
          <w:tcPr>
            <w:tcW w:w="2338" w:type="dxa"/>
          </w:tcPr>
          <w:p w:rsidR="00C41810" w:rsidRDefault="00C41810" w:rsidP="005C5DF5">
            <w:r>
              <w:rPr>
                <w:rFonts w:hint="cs"/>
                <w:cs/>
              </w:rPr>
              <w:t xml:space="preserve">เพื่อกำหนดกรอบและทิศทางของแผนปฏิบัติการประจำงบประมาณ </w:t>
            </w:r>
            <w:r>
              <w:t>2560</w:t>
            </w:r>
          </w:p>
        </w:tc>
        <w:tc>
          <w:tcPr>
            <w:tcW w:w="2338" w:type="dxa"/>
          </w:tcPr>
          <w:p w:rsidR="00C41810" w:rsidRDefault="00C41810" w:rsidP="005C5DF5">
            <w:r>
              <w:rPr>
                <w:rFonts w:hint="cs"/>
                <w:cs/>
              </w:rPr>
              <w:t>คณะกรรมการจัดทำแผนปฏิบัติการฯ</w:t>
            </w:r>
          </w:p>
        </w:tc>
      </w:tr>
      <w:tr w:rsidR="00C41810" w:rsidTr="005C5DF5">
        <w:tc>
          <w:tcPr>
            <w:tcW w:w="1838" w:type="dxa"/>
          </w:tcPr>
          <w:p w:rsidR="00C41810" w:rsidRDefault="00C41810" w:rsidP="005C5DF5">
            <w:r>
              <w:t xml:space="preserve">27 </w:t>
            </w:r>
            <w:r>
              <w:rPr>
                <w:rFonts w:hint="cs"/>
                <w:cs/>
              </w:rPr>
              <w:t xml:space="preserve">กันยายน </w:t>
            </w:r>
            <w:r>
              <w:t>2559</w:t>
            </w:r>
          </w:p>
        </w:tc>
        <w:tc>
          <w:tcPr>
            <w:tcW w:w="2836" w:type="dxa"/>
          </w:tcPr>
          <w:p w:rsidR="00C41810" w:rsidRDefault="00C41810" w:rsidP="005C5DF5">
            <w:r>
              <w:t xml:space="preserve">1. </w:t>
            </w:r>
            <w:r>
              <w:rPr>
                <w:rFonts w:hint="cs"/>
                <w:cs/>
              </w:rPr>
              <w:t xml:space="preserve">ชี้แจงกรอบ ทิศทาง เป้าประสงค์ของแผนฯ </w:t>
            </w:r>
          </w:p>
          <w:p w:rsidR="00C41810" w:rsidRDefault="00C41810" w:rsidP="005C5DF5">
            <w:r>
              <w:t xml:space="preserve">2. </w:t>
            </w:r>
            <w:r>
              <w:rPr>
                <w:rFonts w:hint="cs"/>
                <w:cs/>
              </w:rPr>
              <w:t>ระดมความคิดเห็นเพื่อกำหนดกลยุทธ์  แนวทาง และวิธีการ</w:t>
            </w:r>
          </w:p>
        </w:tc>
        <w:tc>
          <w:tcPr>
            <w:tcW w:w="2338" w:type="dxa"/>
          </w:tcPr>
          <w:p w:rsidR="00C41810" w:rsidRPr="00AF61DC" w:rsidRDefault="00C41810" w:rsidP="005C5DF5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เพื่อทำความเข้าใจกรอบและทิศทางของแผนปฏิบัติการประจำปีงบประมาณ </w:t>
            </w:r>
            <w:r>
              <w:t xml:space="preserve">2560 </w:t>
            </w:r>
            <w:r>
              <w:rPr>
                <w:rFonts w:hint="cs"/>
                <w:cs/>
              </w:rPr>
              <w:t xml:space="preserve"> พร้อมทั้งระดมความคิดเห็นเพื่อกำหนดกลยุทธ์ แนวทางและวิธีการ  อีกทั้งสร้างการมีส่วนร่วมอย่างกว้างขวาง</w:t>
            </w:r>
          </w:p>
        </w:tc>
        <w:tc>
          <w:tcPr>
            <w:tcW w:w="2338" w:type="dxa"/>
          </w:tcPr>
          <w:p w:rsidR="00C41810" w:rsidRDefault="00C41810" w:rsidP="005C5DF5">
            <w:r>
              <w:t xml:space="preserve">1. </w:t>
            </w:r>
            <w:r>
              <w:rPr>
                <w:rFonts w:hint="cs"/>
                <w:cs/>
              </w:rPr>
              <w:t>คณะกรรมการจัดทำแผนปฏิบัติการฯ</w:t>
            </w:r>
          </w:p>
          <w:p w:rsidR="00C41810" w:rsidRDefault="00C41810" w:rsidP="005C5DF5">
            <w:r>
              <w:t xml:space="preserve">2. </w:t>
            </w:r>
            <w:r>
              <w:rPr>
                <w:rFonts w:hint="cs"/>
                <w:cs/>
              </w:rPr>
              <w:t>รองผอ.</w:t>
            </w:r>
            <w:proofErr w:type="spellStart"/>
            <w:r>
              <w:rPr>
                <w:rFonts w:hint="cs"/>
                <w:cs/>
              </w:rPr>
              <w:t>สพป</w:t>
            </w:r>
            <w:proofErr w:type="spellEnd"/>
            <w:r>
              <w:rPr>
                <w:rFonts w:hint="cs"/>
                <w:cs/>
              </w:rPr>
              <w:t>.ทุกคน</w:t>
            </w:r>
          </w:p>
          <w:p w:rsidR="00C41810" w:rsidRDefault="00C41810" w:rsidP="005C5DF5">
            <w:r>
              <w:t xml:space="preserve">3. </w:t>
            </w:r>
            <w:r>
              <w:rPr>
                <w:rFonts w:hint="cs"/>
                <w:cs/>
              </w:rPr>
              <w:t>ผอ.กลุ่ม ทุกกลุ่ม</w:t>
            </w:r>
          </w:p>
          <w:p w:rsidR="00C41810" w:rsidRDefault="00C41810" w:rsidP="005C5DF5">
            <w:r>
              <w:t>4.</w:t>
            </w:r>
            <w:r>
              <w:rPr>
                <w:rFonts w:hint="cs"/>
                <w:cs/>
              </w:rPr>
              <w:t>ศึกษานิเทศก์ทุกคน</w:t>
            </w:r>
          </w:p>
          <w:p w:rsidR="00C41810" w:rsidRPr="00CE1D4E" w:rsidRDefault="00C41810" w:rsidP="005C5DF5">
            <w:pPr>
              <w:rPr>
                <w:cs/>
              </w:rPr>
            </w:pPr>
            <w:r>
              <w:t xml:space="preserve">5. </w:t>
            </w:r>
            <w:r>
              <w:rPr>
                <w:rFonts w:hint="cs"/>
                <w:cs/>
              </w:rPr>
              <w:t xml:space="preserve">ผู้แทนกลุ่มต่าง ๆ กลุ่มละ </w:t>
            </w:r>
            <w:r>
              <w:t xml:space="preserve">1-3 </w:t>
            </w:r>
            <w:r>
              <w:rPr>
                <w:rFonts w:hint="cs"/>
                <w:cs/>
              </w:rPr>
              <w:t>คน</w:t>
            </w:r>
          </w:p>
        </w:tc>
      </w:tr>
      <w:tr w:rsidR="00C41810" w:rsidTr="005C5DF5">
        <w:tc>
          <w:tcPr>
            <w:tcW w:w="1838" w:type="dxa"/>
          </w:tcPr>
          <w:p w:rsidR="00C41810" w:rsidRDefault="00C41810" w:rsidP="005C5DF5">
            <w:r>
              <w:lastRenderedPageBreak/>
              <w:t xml:space="preserve">28 </w:t>
            </w:r>
            <w:r>
              <w:rPr>
                <w:rFonts w:hint="cs"/>
                <w:cs/>
              </w:rPr>
              <w:t xml:space="preserve">กันยายน </w:t>
            </w:r>
            <w:r>
              <w:t>2559-</w:t>
            </w:r>
          </w:p>
          <w:p w:rsidR="00C41810" w:rsidRDefault="00C41810" w:rsidP="005C5DF5">
            <w:r>
              <w:t xml:space="preserve">7 </w:t>
            </w:r>
            <w:r>
              <w:rPr>
                <w:rFonts w:hint="cs"/>
                <w:cs/>
              </w:rPr>
              <w:t xml:space="preserve">ตุลาคม </w:t>
            </w:r>
            <w:r>
              <w:t>2559</w:t>
            </w:r>
          </w:p>
        </w:tc>
        <w:tc>
          <w:tcPr>
            <w:tcW w:w="2836" w:type="dxa"/>
          </w:tcPr>
          <w:p w:rsidR="00C41810" w:rsidRDefault="00C41810" w:rsidP="005C5DF5">
            <w:pPr>
              <w:rPr>
                <w:cs/>
              </w:rPr>
            </w:pPr>
            <w:r>
              <w:rPr>
                <w:rFonts w:hint="cs"/>
                <w:cs/>
              </w:rPr>
              <w:t>กลุ่มต่าง ๆ จัดทำและเสนอโครงการ</w:t>
            </w:r>
          </w:p>
        </w:tc>
        <w:tc>
          <w:tcPr>
            <w:tcW w:w="2338" w:type="dxa"/>
          </w:tcPr>
          <w:p w:rsidR="00C41810" w:rsidRPr="003E218A" w:rsidRDefault="00C41810" w:rsidP="005C5DF5">
            <w:r>
              <w:rPr>
                <w:rFonts w:hint="cs"/>
                <w:cs/>
              </w:rPr>
              <w:t>เพื่อให้กลุ่มต่าง ๆ จัดทำและเสนอโครงการตามกรอบ</w:t>
            </w:r>
            <w:r>
              <w:t>/</w:t>
            </w:r>
            <w:r>
              <w:rPr>
                <w:rFonts w:hint="cs"/>
                <w:cs/>
              </w:rPr>
              <w:t xml:space="preserve">ทิศทาง ของแผนปฏิบัติการประจำปีงบประมาณ </w:t>
            </w:r>
            <w:r>
              <w:t>2560</w:t>
            </w:r>
            <w:r>
              <w:rPr>
                <w:rFonts w:hint="cs"/>
                <w:cs/>
              </w:rPr>
              <w:t xml:space="preserve"> </w:t>
            </w:r>
          </w:p>
        </w:tc>
        <w:tc>
          <w:tcPr>
            <w:tcW w:w="2338" w:type="dxa"/>
          </w:tcPr>
          <w:p w:rsidR="00C41810" w:rsidRDefault="00C41810" w:rsidP="005C5DF5">
            <w:r>
              <w:rPr>
                <w:rFonts w:hint="cs"/>
                <w:cs/>
              </w:rPr>
              <w:t>ทุกกลุ่ม</w:t>
            </w:r>
          </w:p>
        </w:tc>
      </w:tr>
      <w:tr w:rsidR="00C41810" w:rsidTr="005C5DF5">
        <w:tc>
          <w:tcPr>
            <w:tcW w:w="1838" w:type="dxa"/>
          </w:tcPr>
          <w:p w:rsidR="00C41810" w:rsidRDefault="00C41810" w:rsidP="005C5DF5">
            <w:r>
              <w:t xml:space="preserve">14 </w:t>
            </w:r>
            <w:r>
              <w:rPr>
                <w:rFonts w:hint="cs"/>
                <w:cs/>
              </w:rPr>
              <w:t xml:space="preserve">ตุลาคม </w:t>
            </w:r>
            <w:r>
              <w:t>2560</w:t>
            </w:r>
          </w:p>
        </w:tc>
        <w:tc>
          <w:tcPr>
            <w:tcW w:w="2836" w:type="dxa"/>
          </w:tcPr>
          <w:p w:rsidR="00C41810" w:rsidRDefault="00C41810" w:rsidP="005C5DF5">
            <w:r>
              <w:rPr>
                <w:rFonts w:hint="cs"/>
                <w:cs/>
              </w:rPr>
              <w:t xml:space="preserve">ประชุมจัดทำแผนปฏิบัติการประจำปีงบประมาณ </w:t>
            </w:r>
            <w:r>
              <w:t>2560</w:t>
            </w:r>
          </w:p>
        </w:tc>
        <w:tc>
          <w:tcPr>
            <w:tcW w:w="2338" w:type="dxa"/>
          </w:tcPr>
          <w:p w:rsidR="00C41810" w:rsidRDefault="00C41810" w:rsidP="005C5DF5">
            <w:r>
              <w:rPr>
                <w:rFonts w:hint="cs"/>
                <w:cs/>
              </w:rPr>
              <w:t xml:space="preserve">เพื่อพิจารณาโครงการต่าง ๆ บรรจุเป็นแผนปฏิบัติการประจำปีงบประมาณ </w:t>
            </w:r>
            <w:r>
              <w:t>2560</w:t>
            </w:r>
          </w:p>
        </w:tc>
        <w:tc>
          <w:tcPr>
            <w:tcW w:w="2338" w:type="dxa"/>
          </w:tcPr>
          <w:p w:rsidR="00C41810" w:rsidRDefault="00C41810" w:rsidP="005C5DF5">
            <w:pPr>
              <w:rPr>
                <w:cs/>
              </w:rPr>
            </w:pPr>
            <w:r>
              <w:rPr>
                <w:rFonts w:hint="cs"/>
                <w:cs/>
              </w:rPr>
              <w:t>คณะกรรมการจัดทำแผนปฏิบัติการฯ</w:t>
            </w:r>
          </w:p>
        </w:tc>
      </w:tr>
      <w:tr w:rsidR="00C41810" w:rsidTr="005C5DF5">
        <w:tc>
          <w:tcPr>
            <w:tcW w:w="1838" w:type="dxa"/>
          </w:tcPr>
          <w:p w:rsidR="00C41810" w:rsidRDefault="00C41810" w:rsidP="005C5DF5">
            <w:r>
              <w:t xml:space="preserve">17 </w:t>
            </w:r>
            <w:r>
              <w:rPr>
                <w:rFonts w:hint="cs"/>
                <w:cs/>
              </w:rPr>
              <w:t xml:space="preserve">ตุลาคม </w:t>
            </w:r>
            <w:r>
              <w:t>2560</w:t>
            </w:r>
          </w:p>
        </w:tc>
        <w:tc>
          <w:tcPr>
            <w:tcW w:w="2836" w:type="dxa"/>
          </w:tcPr>
          <w:p w:rsidR="00C41810" w:rsidRDefault="00C41810" w:rsidP="005C5DF5">
            <w:pPr>
              <w:rPr>
                <w:cs/>
              </w:rPr>
            </w:pPr>
            <w:r>
              <w:rPr>
                <w:rFonts w:hint="cs"/>
                <w:cs/>
              </w:rPr>
              <w:t>เสนอแผนฯเพื่อขออนุมัติต่อคณะกรรมการศึกษาธิการจังหวัดอุบลราชธานี</w:t>
            </w:r>
          </w:p>
        </w:tc>
        <w:tc>
          <w:tcPr>
            <w:tcW w:w="2338" w:type="dxa"/>
          </w:tcPr>
          <w:p w:rsidR="00C41810" w:rsidRDefault="00C41810" w:rsidP="005C5DF5">
            <w:pPr>
              <w:rPr>
                <w:cs/>
              </w:rPr>
            </w:pPr>
            <w:r>
              <w:rPr>
                <w:rFonts w:hint="cs"/>
                <w:cs/>
              </w:rPr>
              <w:t>เพื่อขออนุมัติแผนฯ</w:t>
            </w:r>
          </w:p>
        </w:tc>
        <w:tc>
          <w:tcPr>
            <w:tcW w:w="2338" w:type="dxa"/>
          </w:tcPr>
          <w:p w:rsidR="00C41810" w:rsidRDefault="00C41810" w:rsidP="005C5DF5">
            <w:pPr>
              <w:rPr>
                <w:cs/>
              </w:rPr>
            </w:pPr>
            <w:r>
              <w:rPr>
                <w:rFonts w:hint="cs"/>
                <w:cs/>
              </w:rPr>
              <w:t>กลุ่มนโยบายและแผน</w:t>
            </w:r>
          </w:p>
        </w:tc>
      </w:tr>
    </w:tbl>
    <w:p w:rsidR="00C41810" w:rsidRDefault="00C41810" w:rsidP="002201CC"/>
    <w:p w:rsidR="00C41810" w:rsidRPr="00C41810" w:rsidRDefault="00C41810" w:rsidP="002201CC">
      <w:pPr>
        <w:rPr>
          <w:b/>
          <w:bCs/>
        </w:rPr>
      </w:pPr>
      <w:r>
        <w:rPr>
          <w:cs/>
        </w:rPr>
        <w:tab/>
      </w:r>
      <w:r w:rsidRPr="00C41810">
        <w:rPr>
          <w:b/>
          <w:bCs/>
        </w:rPr>
        <w:t xml:space="preserve">3.3 </w:t>
      </w:r>
      <w:r w:rsidRPr="00C41810">
        <w:rPr>
          <w:rFonts w:hint="cs"/>
          <w:b/>
          <w:bCs/>
          <w:cs/>
        </w:rPr>
        <w:t>เอกสารประกอบการจัดทำแผนปฏิบัติการประจำปีงบประมาณ พ.ศ.</w:t>
      </w:r>
      <w:r w:rsidRPr="00C41810">
        <w:rPr>
          <w:b/>
          <w:bCs/>
        </w:rPr>
        <w:t>2560</w:t>
      </w:r>
    </w:p>
    <w:p w:rsidR="003F1C11" w:rsidRDefault="003F1C11" w:rsidP="002201CC">
      <w:r>
        <w:rPr>
          <w:cs/>
        </w:rPr>
        <w:tab/>
      </w:r>
    </w:p>
    <w:p w:rsidR="003F1C11" w:rsidRPr="00811031" w:rsidRDefault="003F1C11" w:rsidP="002201CC">
      <w:pPr>
        <w:rPr>
          <w:rFonts w:ascii="AngsanaUPC" w:hAnsi="AngsanaUPC" w:cs="AngsanaUPC"/>
          <w:b/>
          <w:bCs/>
          <w:sz w:val="32"/>
          <w:szCs w:val="32"/>
        </w:rPr>
      </w:pPr>
      <w:r w:rsidRPr="00811031">
        <w:rPr>
          <w:rFonts w:ascii="AngsanaUPC" w:hAnsi="AngsanaUPC" w:cs="AngsanaUPC"/>
          <w:b/>
          <w:bCs/>
          <w:sz w:val="32"/>
          <w:szCs w:val="32"/>
          <w:cs/>
        </w:rPr>
        <w:t xml:space="preserve">ระเบียบวาระที่ </w:t>
      </w:r>
      <w:r w:rsidRPr="00811031">
        <w:rPr>
          <w:rFonts w:ascii="AngsanaUPC" w:hAnsi="AngsanaUPC" w:cs="AngsanaUPC"/>
          <w:b/>
          <w:bCs/>
          <w:sz w:val="32"/>
          <w:szCs w:val="32"/>
        </w:rPr>
        <w:t xml:space="preserve">4 </w:t>
      </w:r>
      <w:r w:rsidRPr="00811031">
        <w:rPr>
          <w:rFonts w:ascii="AngsanaUPC" w:hAnsi="AngsanaUPC" w:cs="AngsanaUPC"/>
          <w:b/>
          <w:bCs/>
          <w:sz w:val="32"/>
          <w:szCs w:val="32"/>
          <w:cs/>
        </w:rPr>
        <w:t>เรื่องเสนอที่ประชุมเพื่อพิจารณา</w:t>
      </w:r>
    </w:p>
    <w:p w:rsidR="00433412" w:rsidRPr="009D36CE" w:rsidRDefault="003F1C11" w:rsidP="002201CC">
      <w:pPr>
        <w:rPr>
          <w:b/>
          <w:bCs/>
        </w:rPr>
      </w:pPr>
      <w:r>
        <w:rPr>
          <w:cs/>
        </w:rPr>
        <w:tab/>
      </w:r>
      <w:proofErr w:type="gramStart"/>
      <w:r w:rsidRPr="009D36CE">
        <w:rPr>
          <w:b/>
          <w:bCs/>
        </w:rPr>
        <w:t>4.1</w:t>
      </w:r>
      <w:r w:rsidR="00433412" w:rsidRPr="009D36CE">
        <w:rPr>
          <w:rFonts w:hint="cs"/>
          <w:b/>
          <w:bCs/>
          <w:cs/>
        </w:rPr>
        <w:t xml:space="preserve"> </w:t>
      </w:r>
      <w:r w:rsidRPr="009D36CE">
        <w:rPr>
          <w:b/>
          <w:bCs/>
        </w:rPr>
        <w:t xml:space="preserve"> </w:t>
      </w:r>
      <w:r w:rsidR="00433412" w:rsidRPr="009D36CE">
        <w:rPr>
          <w:rFonts w:hint="cs"/>
          <w:b/>
          <w:bCs/>
          <w:cs/>
        </w:rPr>
        <w:t>วิสัยทัศน์</w:t>
      </w:r>
      <w:proofErr w:type="gramEnd"/>
      <w:r w:rsidR="00433412" w:rsidRPr="009D36CE">
        <w:rPr>
          <w:rFonts w:hint="cs"/>
          <w:b/>
          <w:bCs/>
          <w:cs/>
        </w:rPr>
        <w:t xml:space="preserve"> และ</w:t>
      </w:r>
      <w:proofErr w:type="spellStart"/>
      <w:r w:rsidR="00433412" w:rsidRPr="009D36CE">
        <w:rPr>
          <w:rFonts w:hint="cs"/>
          <w:b/>
          <w:bCs/>
          <w:cs/>
        </w:rPr>
        <w:t>พันธ</w:t>
      </w:r>
      <w:proofErr w:type="spellEnd"/>
      <w:r w:rsidR="00433412" w:rsidRPr="009D36CE">
        <w:rPr>
          <w:rFonts w:hint="cs"/>
          <w:b/>
          <w:bCs/>
          <w:cs/>
        </w:rPr>
        <w:t>กิจ</w:t>
      </w:r>
    </w:p>
    <w:p w:rsidR="009D36CE" w:rsidRPr="009D36CE" w:rsidRDefault="00433412" w:rsidP="002201CC">
      <w:pPr>
        <w:rPr>
          <w:rFonts w:ascii="AngsanaUPC" w:hAnsi="AngsanaUPC" w:cs="AngsanaUPC"/>
          <w:b/>
          <w:bCs/>
        </w:rPr>
      </w:pPr>
      <w:r w:rsidRPr="00795D8E">
        <w:rPr>
          <w:rFonts w:ascii="AngsanaUPC" w:hAnsi="AngsanaUPC" w:cs="AngsanaUPC"/>
          <w:cs/>
        </w:rPr>
        <w:tab/>
      </w:r>
      <w:r w:rsidR="009D36CE" w:rsidRPr="009D36CE">
        <w:rPr>
          <w:rFonts w:ascii="AngsanaUPC" w:hAnsi="AngsanaUPC" w:cs="AngsanaUPC"/>
          <w:b/>
          <w:bCs/>
          <w:sz w:val="24"/>
          <w:szCs w:val="32"/>
          <w:cs/>
        </w:rPr>
        <w:t>วิสัยทัศน์</w:t>
      </w:r>
    </w:p>
    <w:p w:rsidR="002201CC" w:rsidRPr="00795D8E" w:rsidRDefault="009D36CE" w:rsidP="002201CC">
      <w:pPr>
        <w:rPr>
          <w:rFonts w:ascii="AngsanaUPC" w:hAnsi="AngsanaUPC" w:cs="AngsanaUPC"/>
          <w:cs/>
        </w:rPr>
      </w:pPr>
      <w:r>
        <w:rPr>
          <w:rFonts w:ascii="AngsanaUPC" w:hAnsi="AngsanaUPC" w:cs="AngsanaUPC"/>
        </w:rPr>
        <w:tab/>
      </w:r>
      <w:r w:rsidR="00795D8E" w:rsidRPr="00795D8E">
        <w:rPr>
          <w:rFonts w:ascii="AngsanaUPC" w:hAnsi="AngsanaUPC" w:cs="AngsanaUPC"/>
          <w:sz w:val="32"/>
          <w:szCs w:val="32"/>
          <w:cs/>
        </w:rPr>
        <w:t>การศึกษาขั้นพื้นฐานของสำนักงานเขตพื้นที่การศึกษาประถมศึกษาอุบลราชธานี เขต 4 มีคุณภาพตามมาตรฐาน</w:t>
      </w:r>
      <w:r w:rsidR="00CE56AA">
        <w:rPr>
          <w:rFonts w:ascii="AngsanaUPC" w:hAnsi="AngsanaUPC" w:cs="AngsanaUPC" w:hint="cs"/>
          <w:sz w:val="32"/>
          <w:szCs w:val="32"/>
          <w:cs/>
        </w:rPr>
        <w:t>ชาติ</w:t>
      </w:r>
      <w:r w:rsidR="00795D8E" w:rsidRPr="00795D8E">
        <w:rPr>
          <w:rFonts w:ascii="AngsanaUPC" w:hAnsi="AngsanaUPC" w:cs="AngsanaUPC"/>
          <w:sz w:val="32"/>
          <w:szCs w:val="32"/>
          <w:cs/>
        </w:rPr>
        <w:t xml:space="preserve"> บนพื้นฐานของความเป็นไทย</w:t>
      </w:r>
      <w:r w:rsidR="00433412" w:rsidRPr="00795D8E">
        <w:rPr>
          <w:rFonts w:ascii="AngsanaUPC" w:hAnsi="AngsanaUPC" w:cs="AngsanaUPC"/>
        </w:rPr>
        <w:t xml:space="preserve"> </w:t>
      </w:r>
      <w:r w:rsidR="002201CC" w:rsidRPr="00795D8E">
        <w:rPr>
          <w:rFonts w:ascii="AngsanaUPC" w:hAnsi="AngsanaUPC" w:cs="AngsanaUPC"/>
          <w:cs/>
        </w:rPr>
        <w:tab/>
      </w:r>
      <w:r w:rsidR="002201CC" w:rsidRPr="00795D8E">
        <w:rPr>
          <w:rFonts w:ascii="AngsanaUPC" w:hAnsi="AngsanaUPC" w:cs="AngsanaUPC"/>
          <w:cs/>
        </w:rPr>
        <w:tab/>
      </w:r>
    </w:p>
    <w:p w:rsidR="006C6C2C" w:rsidRDefault="009D36CE" w:rsidP="00795D8E">
      <w:pPr>
        <w:pStyle w:val="a3"/>
        <w:spacing w:before="120" w:after="120"/>
        <w:jc w:val="thaiDistribute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b/>
          <w:bCs/>
          <w:sz w:val="32"/>
          <w:cs/>
        </w:rPr>
        <w:t xml:space="preserve">        </w:t>
      </w:r>
      <w:r w:rsidRPr="009D36CE">
        <w:rPr>
          <w:rFonts w:ascii="TH SarabunPSK" w:hAnsi="TH SarabunPSK" w:cs="TH SarabunPSK"/>
          <w:sz w:val="32"/>
          <w:cs/>
        </w:rPr>
        <w:t xml:space="preserve"> </w:t>
      </w:r>
    </w:p>
    <w:p w:rsidR="00795D8E" w:rsidRPr="009D36CE" w:rsidRDefault="006C6C2C" w:rsidP="00795D8E">
      <w:pPr>
        <w:pStyle w:val="a3"/>
        <w:spacing w:before="120" w:after="120"/>
        <w:jc w:val="thaiDistribute"/>
        <w:rPr>
          <w:rFonts w:ascii="AngsanaUPC" w:hAnsi="AngsanaUPC" w:cs="AngsanaUPC"/>
          <w:b/>
          <w:bCs/>
          <w:sz w:val="32"/>
        </w:rPr>
      </w:pPr>
      <w:r>
        <w:rPr>
          <w:rFonts w:ascii="TH SarabunPSK" w:hAnsi="TH SarabunPSK" w:cs="TH SarabunPSK"/>
          <w:sz w:val="32"/>
        </w:rPr>
        <w:t xml:space="preserve">        </w:t>
      </w:r>
      <w:proofErr w:type="spellStart"/>
      <w:r w:rsidR="00795D8E" w:rsidRPr="009D36CE">
        <w:rPr>
          <w:rFonts w:ascii="AngsanaUPC" w:hAnsi="AngsanaUPC" w:cs="AngsanaUPC"/>
          <w:b/>
          <w:bCs/>
          <w:sz w:val="36"/>
          <w:szCs w:val="32"/>
          <w:cs/>
        </w:rPr>
        <w:t>พันธ</w:t>
      </w:r>
      <w:proofErr w:type="spellEnd"/>
      <w:r w:rsidR="00795D8E" w:rsidRPr="009D36CE">
        <w:rPr>
          <w:rFonts w:ascii="AngsanaUPC" w:hAnsi="AngsanaUPC" w:cs="AngsanaUPC"/>
          <w:b/>
          <w:bCs/>
          <w:sz w:val="36"/>
          <w:szCs w:val="32"/>
          <w:cs/>
        </w:rPr>
        <w:t xml:space="preserve">กิจ </w:t>
      </w:r>
    </w:p>
    <w:p w:rsidR="009D36CE" w:rsidRDefault="009D36CE" w:rsidP="009D36CE">
      <w:pPr>
        <w:pStyle w:val="a3"/>
        <w:numPr>
          <w:ilvl w:val="0"/>
          <w:numId w:val="1"/>
        </w:numPr>
        <w:spacing w:before="120" w:after="120"/>
        <w:jc w:val="thaiDistribute"/>
        <w:rPr>
          <w:rFonts w:ascii="AngsanaUPC" w:hAnsi="AngsanaUPC" w:cs="AngsanaUPC"/>
          <w:sz w:val="32"/>
          <w:szCs w:val="32"/>
        </w:rPr>
      </w:pPr>
      <w:r w:rsidRPr="009D36CE">
        <w:rPr>
          <w:rFonts w:ascii="AngsanaUPC" w:hAnsi="AngsanaUPC" w:cs="AngsanaUPC"/>
          <w:sz w:val="32"/>
          <w:szCs w:val="32"/>
          <w:cs/>
        </w:rPr>
        <w:t>ส่งเสริมสนับสนุนให้ประชากรวัยเรียนทุกคนได้รับการศึกษาอย่างทั่วถึงและมีคุณภาพ</w:t>
      </w:r>
    </w:p>
    <w:p w:rsidR="009D36CE" w:rsidRPr="009D36CE" w:rsidRDefault="009D36CE" w:rsidP="009D36CE">
      <w:pPr>
        <w:pStyle w:val="a3"/>
        <w:numPr>
          <w:ilvl w:val="0"/>
          <w:numId w:val="1"/>
        </w:numPr>
        <w:spacing w:before="120" w:after="120"/>
        <w:jc w:val="thaiDistribute"/>
        <w:rPr>
          <w:rFonts w:ascii="TH SarabunPSK" w:hAnsi="TH SarabunPSK" w:cs="TH SarabunPSK"/>
          <w:b/>
          <w:bCs/>
          <w:sz w:val="32"/>
        </w:rPr>
      </w:pPr>
      <w:r w:rsidRPr="009D36CE">
        <w:rPr>
          <w:rFonts w:ascii="AngsanaUPC" w:hAnsi="AngsanaUPC" w:cs="AngsanaUPC"/>
          <w:sz w:val="32"/>
          <w:szCs w:val="32"/>
          <w:cs/>
        </w:rPr>
        <w:t>ส่งเสริม</w:t>
      </w:r>
      <w:r w:rsidR="009158C3">
        <w:rPr>
          <w:rFonts w:ascii="AngsanaUPC" w:hAnsi="AngsanaUPC" w:cs="AngsanaUPC"/>
          <w:sz w:val="32"/>
          <w:szCs w:val="32"/>
          <w:cs/>
        </w:rPr>
        <w:t xml:space="preserve">ให้ผู้เรียนมีคุณธรรมจริยธรรม  </w:t>
      </w:r>
      <w:r w:rsidRPr="009D36CE">
        <w:rPr>
          <w:rFonts w:ascii="AngsanaUPC" w:hAnsi="AngsanaUPC" w:cs="AngsanaUPC"/>
          <w:sz w:val="32"/>
          <w:szCs w:val="32"/>
          <w:cs/>
        </w:rPr>
        <w:t>มีคุณลักษณะอันพึงประสงค์ตามหลักสูตร</w:t>
      </w:r>
      <w:r w:rsidR="009158C3">
        <w:rPr>
          <w:rFonts w:ascii="AngsanaUPC" w:hAnsi="AngsanaUPC" w:cs="AngsanaUPC" w:hint="cs"/>
          <w:sz w:val="32"/>
          <w:szCs w:val="32"/>
          <w:cs/>
        </w:rPr>
        <w:t xml:space="preserve">  และค่านิยมหลักของคนไทย </w:t>
      </w:r>
      <w:r w:rsidR="009158C3">
        <w:rPr>
          <w:rFonts w:ascii="AngsanaUPC" w:hAnsi="AngsanaUPC" w:cs="AngsanaUPC"/>
          <w:sz w:val="32"/>
          <w:szCs w:val="32"/>
        </w:rPr>
        <w:t xml:space="preserve">12 </w:t>
      </w:r>
      <w:r w:rsidR="009158C3">
        <w:rPr>
          <w:rFonts w:ascii="AngsanaUPC" w:hAnsi="AngsanaUPC" w:cs="AngsanaUPC" w:hint="cs"/>
          <w:sz w:val="32"/>
          <w:szCs w:val="32"/>
          <w:cs/>
        </w:rPr>
        <w:t>ประการ</w:t>
      </w:r>
    </w:p>
    <w:p w:rsidR="009D36CE" w:rsidRPr="009D36CE" w:rsidRDefault="009D36CE" w:rsidP="009D36CE">
      <w:pPr>
        <w:pStyle w:val="a8"/>
        <w:numPr>
          <w:ilvl w:val="0"/>
          <w:numId w:val="1"/>
        </w:numPr>
        <w:autoSpaceDE w:val="0"/>
        <w:autoSpaceDN w:val="0"/>
        <w:adjustRightInd w:val="0"/>
        <w:rPr>
          <w:rFonts w:ascii="AngsanaUPC" w:hAnsi="AngsanaUPC" w:cs="AngsanaUPC"/>
          <w:sz w:val="32"/>
          <w:szCs w:val="32"/>
          <w:cs/>
        </w:rPr>
      </w:pPr>
      <w:r w:rsidRPr="009D36CE">
        <w:rPr>
          <w:rFonts w:ascii="AngsanaUPC" w:hAnsi="AngsanaUPC" w:cs="AngsanaUPC"/>
          <w:sz w:val="32"/>
          <w:szCs w:val="32"/>
          <w:cs/>
        </w:rPr>
        <w:t>พัฒนาระบบบริหาร</w:t>
      </w:r>
      <w:r w:rsidR="00395C6F">
        <w:rPr>
          <w:rFonts w:ascii="AngsanaUPC" w:hAnsi="AngsanaUPC" w:cs="AngsanaUPC"/>
          <w:sz w:val="32"/>
          <w:szCs w:val="32"/>
          <w:cs/>
        </w:rPr>
        <w:t xml:space="preserve">จัดการที่เน้นการมีส่วนร่วม  </w:t>
      </w:r>
      <w:r w:rsidR="00395C6F">
        <w:rPr>
          <w:rFonts w:ascii="AngsanaUPC" w:hAnsi="AngsanaUPC" w:cs="AngsanaUPC" w:hint="cs"/>
          <w:sz w:val="32"/>
          <w:szCs w:val="32"/>
          <w:cs/>
        </w:rPr>
        <w:t>และ</w:t>
      </w:r>
      <w:r w:rsidRPr="009D36CE">
        <w:rPr>
          <w:rFonts w:ascii="AngsanaUPC" w:hAnsi="AngsanaUPC" w:cs="AngsanaUPC"/>
          <w:sz w:val="32"/>
          <w:szCs w:val="32"/>
          <w:cs/>
        </w:rPr>
        <w:t>เสริมสร้างความรับผิดชอบต่อคุณภาพการศึกษา</w:t>
      </w:r>
    </w:p>
    <w:p w:rsidR="00811031" w:rsidRDefault="00811031" w:rsidP="002201CC"/>
    <w:p w:rsidR="00421A25" w:rsidRDefault="00421A25" w:rsidP="002201CC"/>
    <w:p w:rsidR="00811031" w:rsidRDefault="00811031" w:rsidP="002201CC">
      <w:pPr>
        <w:rPr>
          <w:rFonts w:ascii="AngsanaUPC" w:hAnsi="AngsanaUPC" w:cs="AngsanaUPC"/>
          <w:b/>
          <w:bCs/>
          <w:sz w:val="32"/>
          <w:szCs w:val="32"/>
        </w:rPr>
      </w:pPr>
      <w:r>
        <w:lastRenderedPageBreak/>
        <w:tab/>
      </w:r>
      <w:r w:rsidRPr="00811031">
        <w:rPr>
          <w:rFonts w:ascii="AngsanaUPC" w:hAnsi="AngsanaUPC" w:cs="AngsanaUPC"/>
          <w:b/>
          <w:bCs/>
          <w:sz w:val="32"/>
          <w:szCs w:val="32"/>
        </w:rPr>
        <w:t xml:space="preserve">4.2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ประเด็นยุทธศาสตร์</w:t>
      </w:r>
    </w:p>
    <w:p w:rsidR="00811031" w:rsidRDefault="00811031" w:rsidP="002201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tab/>
      </w:r>
      <w:r>
        <w:rPr>
          <w:rFonts w:ascii="AngsanaUPC" w:hAnsi="AngsanaUPC" w:cs="AngsanaUPC"/>
          <w:b/>
          <w:bCs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 xml:space="preserve">1. </w:t>
      </w:r>
      <w:r>
        <w:rPr>
          <w:rFonts w:ascii="AngsanaUPC" w:hAnsi="AngsanaUPC" w:cs="AngsanaUPC" w:hint="cs"/>
          <w:sz w:val="32"/>
          <w:szCs w:val="32"/>
          <w:cs/>
        </w:rPr>
        <w:t>การพัฒนาคุณภาพผู้เรียนในระดับการศึกษาขั้นพื้นฐาน</w:t>
      </w:r>
    </w:p>
    <w:p w:rsidR="00811031" w:rsidRDefault="00811031" w:rsidP="002201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 xml:space="preserve">2. </w:t>
      </w:r>
      <w:r>
        <w:rPr>
          <w:rFonts w:ascii="AngsanaUPC" w:hAnsi="AngsanaUPC" w:cs="AngsanaUPC" w:hint="cs"/>
          <w:sz w:val="32"/>
          <w:szCs w:val="32"/>
          <w:cs/>
        </w:rPr>
        <w:t>การเพิ่มโอกาสให้ผู้เรียนเข้าถึงบริการการศึกษาขั้นพื้นฐาน</w:t>
      </w:r>
    </w:p>
    <w:p w:rsidR="00811031" w:rsidRDefault="00B657E3" w:rsidP="002201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 xml:space="preserve">3. </w:t>
      </w:r>
      <w:r>
        <w:rPr>
          <w:rFonts w:ascii="AngsanaUPC" w:hAnsi="AngsanaUPC" w:cs="AngsanaUPC" w:hint="cs"/>
          <w:sz w:val="32"/>
          <w:szCs w:val="32"/>
          <w:cs/>
        </w:rPr>
        <w:t>การพัฒนาคุณภาพครูและบุคลากรทางการศึกษา</w:t>
      </w:r>
    </w:p>
    <w:p w:rsidR="00B657E3" w:rsidRDefault="00B657E3" w:rsidP="002201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 xml:space="preserve">4. </w:t>
      </w:r>
      <w:r>
        <w:rPr>
          <w:rFonts w:ascii="AngsanaUPC" w:hAnsi="AngsanaUPC" w:cs="AngsanaUPC" w:hint="cs"/>
          <w:sz w:val="32"/>
          <w:szCs w:val="32"/>
          <w:cs/>
        </w:rPr>
        <w:t>การพัฒนาระบบบริหารจัดการ</w:t>
      </w:r>
    </w:p>
    <w:p w:rsidR="009158C3" w:rsidRDefault="009158C3" w:rsidP="002201CC">
      <w:pPr>
        <w:rPr>
          <w:rFonts w:ascii="AngsanaUPC" w:hAnsi="AngsanaUPC" w:cs="AngsanaUPC"/>
          <w:sz w:val="32"/>
          <w:szCs w:val="32"/>
        </w:rPr>
      </w:pPr>
    </w:p>
    <w:p w:rsidR="009158C3" w:rsidRPr="004617C3" w:rsidRDefault="009158C3" w:rsidP="002201CC">
      <w:pPr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 w:rsidRPr="004617C3">
        <w:rPr>
          <w:rFonts w:ascii="AngsanaUPC" w:hAnsi="AngsanaUPC" w:cs="AngsanaUPC"/>
          <w:b/>
          <w:bCs/>
          <w:sz w:val="32"/>
          <w:szCs w:val="32"/>
        </w:rPr>
        <w:t xml:space="preserve">4.3 </w:t>
      </w:r>
      <w:r w:rsidRPr="004617C3">
        <w:rPr>
          <w:rFonts w:ascii="AngsanaUPC" w:hAnsi="AngsanaUPC" w:cs="AngsanaUPC" w:hint="cs"/>
          <w:b/>
          <w:bCs/>
          <w:sz w:val="32"/>
          <w:szCs w:val="32"/>
          <w:cs/>
        </w:rPr>
        <w:t>เป้าประสงค์</w:t>
      </w:r>
    </w:p>
    <w:tbl>
      <w:tblPr>
        <w:tblStyle w:val="a7"/>
        <w:tblW w:w="9133" w:type="dxa"/>
        <w:tblInd w:w="360" w:type="dxa"/>
        <w:tblLook w:val="04A0" w:firstRow="1" w:lastRow="0" w:firstColumn="1" w:lastColumn="0" w:noHBand="0" w:noVBand="1"/>
      </w:tblPr>
      <w:tblGrid>
        <w:gridCol w:w="3179"/>
        <w:gridCol w:w="5954"/>
      </w:tblGrid>
      <w:tr w:rsidR="009158C3" w:rsidRPr="00251947" w:rsidTr="00855A3E">
        <w:tc>
          <w:tcPr>
            <w:tcW w:w="3179" w:type="dxa"/>
          </w:tcPr>
          <w:p w:rsidR="009158C3" w:rsidRPr="00251947" w:rsidRDefault="009158C3" w:rsidP="005C5DF5">
            <w:pPr>
              <w:pStyle w:val="a8"/>
              <w:ind w:left="0"/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  <w:r w:rsidRPr="00251947">
              <w:rPr>
                <w:rFonts w:asciiTheme="majorBidi" w:hAnsiTheme="majorBidi" w:cstheme="majorBidi" w:hint="cs"/>
                <w:b/>
                <w:bCs/>
                <w:szCs w:val="32"/>
                <w:cs/>
              </w:rPr>
              <w:t>ประเด็นยุทธศาสตร์</w:t>
            </w:r>
          </w:p>
        </w:tc>
        <w:tc>
          <w:tcPr>
            <w:tcW w:w="5954" w:type="dxa"/>
          </w:tcPr>
          <w:p w:rsidR="009158C3" w:rsidRPr="00251947" w:rsidRDefault="009158C3" w:rsidP="009158C3">
            <w:pPr>
              <w:pStyle w:val="a8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32"/>
              </w:rPr>
            </w:pPr>
            <w:r w:rsidRPr="00251947">
              <w:rPr>
                <w:rFonts w:asciiTheme="majorBidi" w:hAnsiTheme="majorBidi" w:cstheme="majorBidi" w:hint="cs"/>
                <w:b/>
                <w:bCs/>
                <w:sz w:val="24"/>
                <w:szCs w:val="32"/>
                <w:cs/>
              </w:rPr>
              <w:t>จุดเน้น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32"/>
                <w:cs/>
              </w:rPr>
              <w:t>เป้าประสงค์</w:t>
            </w:r>
          </w:p>
        </w:tc>
      </w:tr>
      <w:tr w:rsidR="009158C3" w:rsidTr="00855A3E">
        <w:trPr>
          <w:trHeight w:val="658"/>
        </w:trPr>
        <w:tc>
          <w:tcPr>
            <w:tcW w:w="3179" w:type="dxa"/>
            <w:vMerge w:val="restart"/>
          </w:tcPr>
          <w:p w:rsidR="009158C3" w:rsidRDefault="00D27E36" w:rsidP="009158C3">
            <w:pPr>
              <w:pStyle w:val="a8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szCs w:val="32"/>
                <w:cs/>
              </w:rPr>
              <w:t>ห</w:t>
            </w:r>
            <w:r w:rsidR="009158C3" w:rsidRPr="000A7FD6">
              <w:rPr>
                <w:rFonts w:asciiTheme="majorBidi" w:hAnsiTheme="majorBidi" w:cstheme="majorBidi"/>
                <w:szCs w:val="32"/>
                <w:cs/>
              </w:rPr>
              <w:t>การ</w:t>
            </w:r>
            <w:proofErr w:type="spellEnd"/>
            <w:r w:rsidR="009158C3" w:rsidRPr="000A7FD6">
              <w:rPr>
                <w:rFonts w:asciiTheme="majorBidi" w:hAnsiTheme="majorBidi" w:cstheme="majorBidi"/>
                <w:szCs w:val="32"/>
                <w:cs/>
              </w:rPr>
              <w:t>พัฒนาคุณภาพผู้เรียนในระดับการศึกษาขั้นพื้นฐาน</w:t>
            </w:r>
          </w:p>
        </w:tc>
        <w:tc>
          <w:tcPr>
            <w:tcW w:w="5954" w:type="dxa"/>
          </w:tcPr>
          <w:p w:rsidR="009158C3" w:rsidRDefault="009158C3" w:rsidP="005C5DF5">
            <w:pPr>
              <w:rPr>
                <w:rFonts w:asciiTheme="majorBidi" w:hAnsiTheme="majorBidi" w:cstheme="majorBidi"/>
              </w:rPr>
            </w:pPr>
            <w:r w:rsidRPr="008C1CEF">
              <w:rPr>
                <w:rFonts w:asciiTheme="majorBidi" w:hAnsiTheme="majorBidi" w:cstheme="majorBidi"/>
                <w:cs/>
              </w:rPr>
              <w:t xml:space="preserve">ข้อ </w:t>
            </w:r>
            <w:r w:rsidRPr="008C1CEF">
              <w:rPr>
                <w:rFonts w:asciiTheme="majorBidi" w:hAnsiTheme="majorBidi" w:cstheme="majorBidi"/>
              </w:rPr>
              <w:t xml:space="preserve">1. </w:t>
            </w:r>
            <w:r w:rsidRPr="008C1CEF">
              <w:rPr>
                <w:rFonts w:asciiTheme="majorBidi" w:hAnsiTheme="majorBidi" w:cstheme="majorBidi"/>
                <w:cs/>
              </w:rPr>
              <w:t>นักเรียนอ่านได้ เขียนได้ คิดเลขเป็น</w:t>
            </w:r>
          </w:p>
          <w:p w:rsidR="009158C3" w:rsidRPr="002B50CC" w:rsidRDefault="009158C3" w:rsidP="009158C3">
            <w:pPr>
              <w:pStyle w:val="a8"/>
              <w:numPr>
                <w:ilvl w:val="0"/>
                <w:numId w:val="5"/>
              </w:numPr>
              <w:rPr>
                <w:rFonts w:asciiTheme="majorBidi" w:hAnsiTheme="majorBidi" w:cstheme="majorBidi"/>
                <w:color w:val="00B050"/>
                <w:sz w:val="24"/>
                <w:szCs w:val="32"/>
              </w:rPr>
            </w:pPr>
            <w:r w:rsidRPr="002B50CC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นักเรียน ป.</w:t>
            </w:r>
            <w:r w:rsidRPr="002B50CC">
              <w:rPr>
                <w:rFonts w:asciiTheme="majorBidi" w:hAnsiTheme="majorBidi" w:cstheme="majorBidi"/>
                <w:color w:val="00B050"/>
                <w:sz w:val="24"/>
                <w:szCs w:val="32"/>
              </w:rPr>
              <w:t xml:space="preserve">1 </w:t>
            </w:r>
            <w:r w:rsidRPr="002B50CC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ทุกคน อ่านได้ เขียนได้ คิดเลขเป็น</w:t>
            </w:r>
          </w:p>
          <w:p w:rsidR="009158C3" w:rsidRDefault="009B3E38" w:rsidP="009158C3">
            <w:pPr>
              <w:pStyle w:val="a8"/>
              <w:numPr>
                <w:ilvl w:val="0"/>
                <w:numId w:val="5"/>
              </w:numPr>
              <w:rPr>
                <w:rFonts w:asciiTheme="majorBidi" w:hAnsiTheme="majorBidi" w:cstheme="majorBidi" w:hint="cs"/>
                <w:sz w:val="24"/>
                <w:szCs w:val="32"/>
              </w:rPr>
            </w:pPr>
            <w:r>
              <w:rPr>
                <w:rFonts w:asciiTheme="majorBidi" w:hAnsiTheme="majorBidi" w:cstheme="majorBidi" w:hint="cs"/>
                <w:sz w:val="24"/>
                <w:szCs w:val="32"/>
                <w:cs/>
              </w:rPr>
              <w:t>นักเรียน ป.</w:t>
            </w:r>
            <w:r>
              <w:rPr>
                <w:rFonts w:asciiTheme="majorBidi" w:hAnsiTheme="majorBidi" w:cstheme="majorBidi"/>
                <w:sz w:val="24"/>
                <w:szCs w:val="32"/>
              </w:rPr>
              <w:t>3</w:t>
            </w:r>
            <w:r>
              <w:rPr>
                <w:rFonts w:asciiTheme="majorBidi" w:hAnsiTheme="majorBidi" w:cstheme="majorBidi" w:hint="cs"/>
                <w:sz w:val="24"/>
                <w:szCs w:val="32"/>
                <w:cs/>
              </w:rPr>
              <w:t xml:space="preserve"> ทุกคนอ่านคล่อง เขียนคล่อง</w:t>
            </w:r>
          </w:p>
          <w:p w:rsidR="009B3E38" w:rsidRPr="002B50CC" w:rsidRDefault="009B3E38" w:rsidP="009158C3">
            <w:pPr>
              <w:pStyle w:val="a8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32"/>
              </w:rPr>
            </w:pPr>
            <w:r>
              <w:rPr>
                <w:rFonts w:asciiTheme="majorBidi" w:hAnsiTheme="majorBidi" w:cstheme="majorBidi" w:hint="cs"/>
                <w:sz w:val="24"/>
                <w:szCs w:val="32"/>
                <w:cs/>
              </w:rPr>
              <w:t>นักเรียนทุกคนมีความสามารถในการอ่าน การเขียน การคิดคำนวณ ตามหลักสูตร</w:t>
            </w:r>
          </w:p>
          <w:p w:rsidR="009158C3" w:rsidRDefault="009158C3" w:rsidP="005C5DF5">
            <w:pPr>
              <w:rPr>
                <w:rFonts w:asciiTheme="majorBidi" w:hAnsiTheme="majorBidi" w:cstheme="majorBidi"/>
              </w:rPr>
            </w:pPr>
          </w:p>
          <w:p w:rsidR="009158C3" w:rsidRDefault="009158C3" w:rsidP="005C5DF5">
            <w:pPr>
              <w:rPr>
                <w:rFonts w:asciiTheme="majorBidi" w:hAnsiTheme="majorBidi" w:cstheme="majorBidi"/>
              </w:rPr>
            </w:pPr>
          </w:p>
          <w:p w:rsidR="009158C3" w:rsidRPr="00257072" w:rsidRDefault="009158C3" w:rsidP="005C5DF5">
            <w:pPr>
              <w:rPr>
                <w:rFonts w:asciiTheme="majorBidi" w:hAnsiTheme="majorBidi" w:cstheme="majorBidi"/>
              </w:rPr>
            </w:pPr>
          </w:p>
        </w:tc>
      </w:tr>
      <w:tr w:rsidR="009158C3" w:rsidTr="00855A3E">
        <w:tc>
          <w:tcPr>
            <w:tcW w:w="3179" w:type="dxa"/>
            <w:vMerge/>
          </w:tcPr>
          <w:p w:rsidR="009158C3" w:rsidRPr="000A7FD6" w:rsidRDefault="009158C3" w:rsidP="009158C3">
            <w:pPr>
              <w:pStyle w:val="a8"/>
              <w:numPr>
                <w:ilvl w:val="0"/>
                <w:numId w:val="2"/>
              </w:numPr>
              <w:rPr>
                <w:rFonts w:asciiTheme="majorBidi" w:hAnsiTheme="majorBidi" w:cstheme="majorBidi"/>
                <w:szCs w:val="32"/>
                <w:cs/>
              </w:rPr>
            </w:pPr>
          </w:p>
        </w:tc>
        <w:tc>
          <w:tcPr>
            <w:tcW w:w="5954" w:type="dxa"/>
          </w:tcPr>
          <w:p w:rsidR="009158C3" w:rsidRDefault="009158C3" w:rsidP="005C5DF5">
            <w:pPr>
              <w:rPr>
                <w:rFonts w:asciiTheme="majorBidi" w:hAnsiTheme="majorBidi" w:cstheme="majorBidi"/>
              </w:rPr>
            </w:pPr>
            <w:r w:rsidRPr="008C1CEF">
              <w:rPr>
                <w:rFonts w:asciiTheme="majorBidi" w:hAnsiTheme="majorBidi" w:cstheme="majorBidi"/>
                <w:cs/>
              </w:rPr>
              <w:t xml:space="preserve">ข้อที่ </w:t>
            </w:r>
            <w:r w:rsidRPr="008C1CEF">
              <w:rPr>
                <w:rFonts w:asciiTheme="majorBidi" w:hAnsiTheme="majorBidi" w:cstheme="majorBidi"/>
              </w:rPr>
              <w:t xml:space="preserve">2 </w:t>
            </w:r>
            <w:r>
              <w:rPr>
                <w:rFonts w:asciiTheme="majorBidi" w:hAnsiTheme="majorBidi" w:cstheme="majorBidi"/>
                <w:cs/>
              </w:rPr>
              <w:t>เน้นผลสัมฤทธิ์บวกสา</w:t>
            </w:r>
            <w:r>
              <w:rPr>
                <w:rFonts w:asciiTheme="majorBidi" w:hAnsiTheme="majorBidi" w:cstheme="majorBidi" w:hint="cs"/>
                <w:cs/>
              </w:rPr>
              <w:t>ม</w:t>
            </w:r>
          </w:p>
          <w:p w:rsidR="009158C3" w:rsidRPr="00C379FF" w:rsidRDefault="009158C3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  <w:color w:val="00B050"/>
              </w:rPr>
            </w:pPr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คะแนน </w:t>
            </w:r>
            <w:r w:rsidRPr="00257072">
              <w:rPr>
                <w:rFonts w:asciiTheme="majorBidi" w:hAnsiTheme="majorBidi" w:cstheme="majorBidi"/>
                <w:color w:val="00B050"/>
                <w:sz w:val="24"/>
                <w:szCs w:val="32"/>
              </w:rPr>
              <w:t xml:space="preserve">O-NET </w:t>
            </w:r>
            <w:r w:rsidR="009B3E38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เพิ่มขึ้น </w:t>
            </w: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color w:val="00B050"/>
                <w:sz w:val="24"/>
                <w:szCs w:val="32"/>
              </w:rPr>
              <w:t>3</w:t>
            </w: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color w:val="00B050"/>
                <w:sz w:val="24"/>
                <w:szCs w:val="32"/>
              </w:rPr>
              <w:t xml:space="preserve"> </w:t>
            </w:r>
            <w:r w:rsidR="009B3E38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คะแนน</w:t>
            </w:r>
          </w:p>
          <w:p w:rsidR="00C379FF" w:rsidRPr="00C379FF" w:rsidRDefault="00C379FF" w:rsidP="002F4FE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 w:hint="cs"/>
                <w:color w:val="00B050"/>
              </w:rPr>
            </w:pPr>
            <w:r w:rsidRPr="00C379FF">
              <w:rPr>
                <w:rFonts w:asciiTheme="majorBidi" w:hAnsiTheme="majorBidi" w:cstheme="majorBidi" w:hint="cs"/>
                <w:cs/>
              </w:rPr>
              <w:t xml:space="preserve">ผลการเรียนทุกชั้น ทุกกลุ่มสาระ สูงขึ้น </w:t>
            </w:r>
          </w:p>
          <w:p w:rsidR="009158C3" w:rsidRPr="00204486" w:rsidRDefault="009158C3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  <w:color w:val="00B050"/>
                <w:sz w:val="24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นร</w:t>
            </w:r>
            <w:proofErr w:type="spellEnd"/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.</w:t>
            </w:r>
            <w:r w:rsidRPr="00204486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ก่อนประถมศึกษามีพัฒนาการเหมาะสมตามวัย</w:t>
            </w:r>
          </w:p>
          <w:p w:rsidR="009158C3" w:rsidRPr="00257072" w:rsidRDefault="009158C3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  <w:color w:val="00B050"/>
              </w:rPr>
            </w:pPr>
            <w:proofErr w:type="spellStart"/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นร</w:t>
            </w:r>
            <w:proofErr w:type="spellEnd"/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.มีคุณธรรม จริยธรรม </w:t>
            </w:r>
            <w:r w:rsidR="009B3E38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คุณลักษณะอันพึงประสงค์ตามหลักสูตร และ</w:t>
            </w: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ตามค่านิยมหลักของคนไทย </w:t>
            </w:r>
            <w:r>
              <w:rPr>
                <w:rFonts w:asciiTheme="majorBidi" w:hAnsiTheme="majorBidi" w:cstheme="majorBidi"/>
                <w:color w:val="00B050"/>
                <w:sz w:val="24"/>
                <w:szCs w:val="32"/>
              </w:rPr>
              <w:t xml:space="preserve">12 </w:t>
            </w: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ประการ</w:t>
            </w:r>
          </w:p>
          <w:p w:rsidR="009158C3" w:rsidRPr="00257072" w:rsidRDefault="009158C3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  <w:color w:val="00B050"/>
                <w:szCs w:val="32"/>
              </w:rPr>
            </w:pPr>
            <w:proofErr w:type="spellStart"/>
            <w:r w:rsidRPr="00257072">
              <w:rPr>
                <w:rFonts w:asciiTheme="majorBidi" w:hAnsiTheme="majorBidi" w:cstheme="majorBidi" w:hint="cs"/>
                <w:color w:val="00B050"/>
                <w:szCs w:val="32"/>
                <w:cs/>
              </w:rPr>
              <w:t>นร</w:t>
            </w:r>
            <w:proofErr w:type="spellEnd"/>
            <w:r w:rsidRPr="00257072">
              <w:rPr>
                <w:rFonts w:asciiTheme="majorBidi" w:hAnsiTheme="majorBidi" w:cstheme="majorBidi" w:hint="cs"/>
                <w:color w:val="00B050"/>
                <w:szCs w:val="32"/>
                <w:cs/>
              </w:rPr>
              <w:t>.สามารถคิดวิเคราะห์ แก้ปัญหา และนำไปประยุกต์ใช้ในชีวิตประจำวันได้</w:t>
            </w:r>
            <w:r w:rsidRPr="00257072">
              <w:rPr>
                <w:rFonts w:asciiTheme="majorBidi" w:hAnsiTheme="majorBidi" w:cstheme="majorBidi"/>
                <w:color w:val="00B050"/>
                <w:szCs w:val="32"/>
              </w:rPr>
              <w:t xml:space="preserve"> </w:t>
            </w:r>
            <w:r w:rsidRPr="00257072">
              <w:rPr>
                <w:rFonts w:asciiTheme="majorBidi" w:hAnsiTheme="majorBidi" w:cstheme="majorBidi" w:hint="cs"/>
                <w:color w:val="00B050"/>
                <w:szCs w:val="32"/>
                <w:cs/>
              </w:rPr>
              <w:t>(</w:t>
            </w:r>
            <w:proofErr w:type="spellStart"/>
            <w:r w:rsidRPr="00257072">
              <w:rPr>
                <w:rFonts w:asciiTheme="majorBidi" w:hAnsiTheme="majorBidi" w:cstheme="majorBidi" w:hint="cs"/>
                <w:color w:val="00B050"/>
                <w:szCs w:val="32"/>
                <w:cs/>
              </w:rPr>
              <w:t>ศธ</w:t>
            </w:r>
            <w:proofErr w:type="spellEnd"/>
            <w:r w:rsidRPr="00257072">
              <w:rPr>
                <w:rFonts w:asciiTheme="majorBidi" w:hAnsiTheme="majorBidi" w:cstheme="majorBidi" w:hint="cs"/>
                <w:color w:val="00B050"/>
                <w:szCs w:val="32"/>
                <w:cs/>
              </w:rPr>
              <w:t xml:space="preserve"> </w:t>
            </w:r>
            <w:r w:rsidRPr="00257072">
              <w:rPr>
                <w:rFonts w:asciiTheme="majorBidi" w:hAnsiTheme="majorBidi" w:cstheme="majorBidi"/>
                <w:color w:val="00B050"/>
                <w:szCs w:val="32"/>
              </w:rPr>
              <w:t>4)</w:t>
            </w:r>
          </w:p>
          <w:p w:rsidR="009158C3" w:rsidRPr="00C379FF" w:rsidRDefault="009158C3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</w:rPr>
            </w:pPr>
            <w:proofErr w:type="spellStart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นร</w:t>
            </w:r>
            <w:proofErr w:type="spellEnd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.สามารถใช้ภาษาอังกฤษเพื่อการสื่อสารในชีวิตประจำวันได้ (</w:t>
            </w:r>
            <w:proofErr w:type="spellStart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ศธ</w:t>
            </w:r>
            <w:proofErr w:type="spellEnd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 </w:t>
            </w:r>
            <w:r w:rsidRPr="00257072">
              <w:rPr>
                <w:rFonts w:asciiTheme="majorBidi" w:hAnsiTheme="majorBidi" w:cstheme="majorBidi"/>
                <w:color w:val="00B050"/>
                <w:sz w:val="24"/>
                <w:szCs w:val="32"/>
              </w:rPr>
              <w:t>6</w:t>
            </w:r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)</w:t>
            </w:r>
          </w:p>
          <w:p w:rsidR="00C379FF" w:rsidRPr="009B3E38" w:rsidRDefault="00C379FF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lastRenderedPageBreak/>
              <w:t>โรงเรียนทุกแห่งยกระดับการจัดการเรียนการสอนภาษาอังกฤษทุกระดับชั้น</w:t>
            </w:r>
          </w:p>
          <w:p w:rsidR="009B3E38" w:rsidRPr="00AF0979" w:rsidRDefault="009B3E38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โรงเรียนขยายโอกาสทุกโรงเรียน</w:t>
            </w:r>
            <w:r w:rsidR="00AF0979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จัดการเรียนการสอน </w:t>
            </w:r>
            <w:r w:rsidR="00AF0979">
              <w:rPr>
                <w:rFonts w:asciiTheme="majorBidi" w:hAnsiTheme="majorBidi" w:cstheme="majorBidi"/>
                <w:color w:val="00B050"/>
                <w:sz w:val="24"/>
                <w:szCs w:val="32"/>
              </w:rPr>
              <w:t xml:space="preserve">STEM </w:t>
            </w:r>
            <w:r w:rsidR="00AF0979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ศึกษา (</w:t>
            </w:r>
            <w:proofErr w:type="spellStart"/>
            <w:r w:rsidR="00AF0979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ศธ</w:t>
            </w:r>
            <w:proofErr w:type="spellEnd"/>
            <w:r w:rsidR="00AF0979">
              <w:rPr>
                <w:rFonts w:asciiTheme="majorBidi" w:hAnsiTheme="majorBidi" w:cstheme="majorBidi"/>
                <w:color w:val="00B050"/>
                <w:sz w:val="24"/>
                <w:szCs w:val="32"/>
              </w:rPr>
              <w:t>5</w:t>
            </w:r>
            <w:r w:rsidR="00AF0979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)</w:t>
            </w:r>
          </w:p>
          <w:p w:rsidR="00AF0979" w:rsidRPr="009158C3" w:rsidRDefault="00C379FF" w:rsidP="00C379FF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โรงเรียนทุกแห่งยกระดับการจัดกิจกรรมพัฒนาผู้เรียน ลูกเสือ เนตรนารี</w:t>
            </w:r>
          </w:p>
          <w:p w:rsidR="00855A3E" w:rsidRDefault="00855A3E" w:rsidP="009158C3">
            <w:pPr>
              <w:rPr>
                <w:rFonts w:asciiTheme="majorBidi" w:hAnsiTheme="majorBidi" w:cstheme="majorBidi"/>
              </w:rPr>
            </w:pPr>
          </w:p>
          <w:p w:rsidR="009158C3" w:rsidRPr="009158C3" w:rsidRDefault="009158C3" w:rsidP="009158C3">
            <w:pPr>
              <w:rPr>
                <w:rFonts w:asciiTheme="majorBidi" w:hAnsiTheme="majorBidi" w:cstheme="majorBidi"/>
              </w:rPr>
            </w:pPr>
          </w:p>
        </w:tc>
      </w:tr>
      <w:tr w:rsidR="009158C3" w:rsidTr="00855A3E">
        <w:tc>
          <w:tcPr>
            <w:tcW w:w="3179" w:type="dxa"/>
            <w:vMerge/>
          </w:tcPr>
          <w:p w:rsidR="009158C3" w:rsidRPr="000A7FD6" w:rsidRDefault="009158C3" w:rsidP="009158C3">
            <w:pPr>
              <w:pStyle w:val="a8"/>
              <w:numPr>
                <w:ilvl w:val="0"/>
                <w:numId w:val="2"/>
              </w:numPr>
              <w:rPr>
                <w:rFonts w:asciiTheme="majorBidi" w:hAnsiTheme="majorBidi" w:cstheme="majorBidi"/>
                <w:szCs w:val="32"/>
                <w:cs/>
              </w:rPr>
            </w:pPr>
          </w:p>
        </w:tc>
        <w:tc>
          <w:tcPr>
            <w:tcW w:w="5954" w:type="dxa"/>
          </w:tcPr>
          <w:p w:rsidR="009158C3" w:rsidRDefault="009158C3" w:rsidP="005C5DF5">
            <w:pPr>
              <w:rPr>
                <w:rFonts w:asciiTheme="majorBidi" w:hAnsiTheme="majorBidi" w:cstheme="majorBidi"/>
              </w:rPr>
            </w:pPr>
            <w:r w:rsidRPr="008C1CEF">
              <w:rPr>
                <w:rFonts w:asciiTheme="majorBidi" w:hAnsiTheme="majorBidi" w:cstheme="majorBidi"/>
                <w:cs/>
              </w:rPr>
              <w:t xml:space="preserve">ข้อที่ </w:t>
            </w:r>
            <w:r w:rsidRPr="008C1CEF">
              <w:rPr>
                <w:rFonts w:asciiTheme="majorBidi" w:hAnsiTheme="majorBidi" w:cstheme="majorBidi"/>
              </w:rPr>
              <w:t xml:space="preserve">4 </w:t>
            </w:r>
            <w:r w:rsidRPr="008C1CEF">
              <w:rPr>
                <w:rFonts w:asciiTheme="majorBidi" w:hAnsiTheme="majorBidi" w:cstheme="majorBidi"/>
                <w:cs/>
              </w:rPr>
              <w:t>น้อมนำหลักปรัชญาของเศรษฐกิจพอเพียงสู่สถานศึกษา</w:t>
            </w:r>
          </w:p>
          <w:p w:rsidR="009158C3" w:rsidRDefault="00461C1E" w:rsidP="00461C1E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ทุกโรงเรียนมีการบูร</w:t>
            </w:r>
            <w:proofErr w:type="spellStart"/>
            <w:r>
              <w:rPr>
                <w:rFonts w:asciiTheme="majorBidi" w:hAnsiTheme="majorBidi" w:cstheme="majorBidi" w:hint="cs"/>
                <w:cs/>
              </w:rPr>
              <w:t>ณา</w:t>
            </w:r>
            <w:proofErr w:type="spellEnd"/>
            <w:r>
              <w:rPr>
                <w:rFonts w:asciiTheme="majorBidi" w:hAnsiTheme="majorBidi" w:cstheme="majorBidi" w:hint="cs"/>
                <w:cs/>
              </w:rPr>
              <w:t>การเศรษฐกิจพอเพียงในหลักสูตร</w:t>
            </w:r>
          </w:p>
          <w:p w:rsidR="001D6336" w:rsidRPr="00461C1E" w:rsidRDefault="001D6336" w:rsidP="00461C1E">
            <w:pPr>
              <w:pStyle w:val="a8"/>
              <w:numPr>
                <w:ilvl w:val="0"/>
                <w:numId w:val="4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มีศูนย์การเรียนรู้เศรษฐกิจพอเพียงเพิ่มขึ้น </w:t>
            </w:r>
            <w:r>
              <w:rPr>
                <w:rFonts w:asciiTheme="majorBidi" w:hAnsiTheme="majorBidi" w:cstheme="majorBidi"/>
              </w:rPr>
              <w:t xml:space="preserve">5 </w:t>
            </w:r>
            <w:r>
              <w:rPr>
                <w:rFonts w:asciiTheme="majorBidi" w:hAnsiTheme="majorBidi" w:cstheme="majorBidi" w:hint="cs"/>
                <w:cs/>
              </w:rPr>
              <w:t>ศูนย์</w:t>
            </w:r>
          </w:p>
          <w:p w:rsidR="009158C3" w:rsidRDefault="009158C3" w:rsidP="005C5DF5">
            <w:pPr>
              <w:rPr>
                <w:rFonts w:asciiTheme="majorBidi" w:hAnsiTheme="majorBidi" w:cstheme="majorBidi"/>
              </w:rPr>
            </w:pPr>
          </w:p>
          <w:p w:rsidR="00855A3E" w:rsidRDefault="00855A3E" w:rsidP="005C5DF5">
            <w:pPr>
              <w:rPr>
                <w:rFonts w:asciiTheme="majorBidi" w:hAnsiTheme="majorBidi" w:cstheme="majorBidi"/>
              </w:rPr>
            </w:pPr>
          </w:p>
          <w:p w:rsidR="009158C3" w:rsidRPr="008C1CEF" w:rsidRDefault="009158C3" w:rsidP="005C5DF5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9158C3" w:rsidTr="00855A3E">
        <w:tc>
          <w:tcPr>
            <w:tcW w:w="3179" w:type="dxa"/>
            <w:vMerge/>
          </w:tcPr>
          <w:p w:rsidR="009158C3" w:rsidRPr="000A7FD6" w:rsidRDefault="009158C3" w:rsidP="009158C3">
            <w:pPr>
              <w:pStyle w:val="a8"/>
              <w:numPr>
                <w:ilvl w:val="0"/>
                <w:numId w:val="2"/>
              </w:numPr>
              <w:rPr>
                <w:rFonts w:asciiTheme="majorBidi" w:hAnsiTheme="majorBidi" w:cstheme="majorBidi"/>
                <w:szCs w:val="32"/>
                <w:cs/>
              </w:rPr>
            </w:pPr>
          </w:p>
        </w:tc>
        <w:tc>
          <w:tcPr>
            <w:tcW w:w="5954" w:type="dxa"/>
          </w:tcPr>
          <w:p w:rsidR="009158C3" w:rsidRDefault="009158C3" w:rsidP="005C5DF5">
            <w:pPr>
              <w:rPr>
                <w:rFonts w:asciiTheme="majorBidi" w:hAnsiTheme="majorBidi" w:cstheme="majorBidi"/>
              </w:rPr>
            </w:pPr>
            <w:r w:rsidRPr="008C1CEF">
              <w:rPr>
                <w:rFonts w:asciiTheme="majorBidi" w:hAnsiTheme="majorBidi" w:cstheme="majorBidi"/>
                <w:cs/>
              </w:rPr>
              <w:t xml:space="preserve">ข้อที่ </w:t>
            </w:r>
            <w:r w:rsidRPr="008C1CEF">
              <w:rPr>
                <w:rFonts w:asciiTheme="majorBidi" w:hAnsiTheme="majorBidi" w:cstheme="majorBidi"/>
              </w:rPr>
              <w:t xml:space="preserve">8 </w:t>
            </w:r>
            <w:r w:rsidRPr="008C1CEF">
              <w:rPr>
                <w:rFonts w:asciiTheme="majorBidi" w:hAnsiTheme="majorBidi" w:cstheme="majorBidi"/>
                <w:cs/>
              </w:rPr>
              <w:t>ร่วมมือเตรียมความพร้อมสู่อาเซียน</w:t>
            </w:r>
          </w:p>
          <w:p w:rsidR="00AF0979" w:rsidRPr="009B3E38" w:rsidRDefault="00AF0979" w:rsidP="00C379FF">
            <w:pPr>
              <w:pStyle w:val="a8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นร</w:t>
            </w:r>
            <w:proofErr w:type="spellEnd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.สามารถใช้ภาษาอังกฤษเพื่อการสื่อสารในชีวิตประจำวันได้ (</w:t>
            </w:r>
            <w:proofErr w:type="spellStart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ศธ</w:t>
            </w:r>
            <w:proofErr w:type="spellEnd"/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 xml:space="preserve"> </w:t>
            </w:r>
            <w:r w:rsidRPr="00257072">
              <w:rPr>
                <w:rFonts w:asciiTheme="majorBidi" w:hAnsiTheme="majorBidi" w:cstheme="majorBidi"/>
                <w:color w:val="00B050"/>
                <w:sz w:val="24"/>
                <w:szCs w:val="32"/>
              </w:rPr>
              <w:t>6</w:t>
            </w:r>
            <w:r w:rsidRPr="00257072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)</w:t>
            </w:r>
          </w:p>
          <w:p w:rsidR="00855A3E" w:rsidRPr="00C379FF" w:rsidRDefault="00C379FF" w:rsidP="00C379FF">
            <w:pPr>
              <w:pStyle w:val="a8"/>
              <w:numPr>
                <w:ilvl w:val="0"/>
                <w:numId w:val="3"/>
              </w:numPr>
              <w:rPr>
                <w:rFonts w:asciiTheme="majorBidi" w:hAnsiTheme="majorBidi" w:cstheme="majorBidi" w:hint="cs"/>
              </w:rPr>
            </w:pP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โรงเรียนทุกแห่งยกระดับการจัดการเรียนการสอนภาษาอังกฤษทุกระดับชั้น</w:t>
            </w:r>
          </w:p>
          <w:p w:rsidR="00855A3E" w:rsidRDefault="00855A3E" w:rsidP="005C5DF5">
            <w:pPr>
              <w:rPr>
                <w:rFonts w:asciiTheme="majorBidi" w:hAnsiTheme="majorBidi" w:cstheme="majorBidi"/>
              </w:rPr>
            </w:pPr>
          </w:p>
          <w:p w:rsidR="009158C3" w:rsidRDefault="009158C3" w:rsidP="005C5DF5">
            <w:pPr>
              <w:rPr>
                <w:rFonts w:asciiTheme="majorBidi" w:hAnsiTheme="majorBidi" w:cstheme="majorBidi"/>
              </w:rPr>
            </w:pPr>
          </w:p>
          <w:p w:rsidR="00855A3E" w:rsidRPr="008C1CEF" w:rsidRDefault="00855A3E" w:rsidP="005C5DF5">
            <w:pPr>
              <w:rPr>
                <w:rFonts w:asciiTheme="majorBidi" w:hAnsiTheme="majorBidi" w:cstheme="majorBidi"/>
                <w:cs/>
              </w:rPr>
            </w:pPr>
          </w:p>
        </w:tc>
      </w:tr>
    </w:tbl>
    <w:p w:rsidR="009158C3" w:rsidRPr="00855A3E" w:rsidRDefault="009158C3" w:rsidP="009158C3">
      <w:pPr>
        <w:pStyle w:val="a8"/>
        <w:ind w:left="360"/>
        <w:rPr>
          <w:rFonts w:asciiTheme="majorBidi" w:hAnsiTheme="majorBidi" w:cstheme="majorBidi"/>
          <w:sz w:val="24"/>
          <w:szCs w:val="32"/>
        </w:rPr>
      </w:pPr>
    </w:p>
    <w:tbl>
      <w:tblPr>
        <w:tblStyle w:val="2"/>
        <w:tblW w:w="0" w:type="auto"/>
        <w:tblInd w:w="360" w:type="dxa"/>
        <w:tblLook w:val="04A0" w:firstRow="1" w:lastRow="0" w:firstColumn="1" w:lastColumn="0" w:noHBand="0" w:noVBand="1"/>
      </w:tblPr>
      <w:tblGrid>
        <w:gridCol w:w="3038"/>
        <w:gridCol w:w="5952"/>
      </w:tblGrid>
      <w:tr w:rsidR="00421A25" w:rsidRPr="00421A25" w:rsidTr="005C5DF5">
        <w:tc>
          <w:tcPr>
            <w:tcW w:w="3417" w:type="dxa"/>
          </w:tcPr>
          <w:p w:rsidR="00421A25" w:rsidRPr="00421A25" w:rsidRDefault="00421A25" w:rsidP="00421A25">
            <w:pPr>
              <w:contextualSpacing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421A2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6991" w:type="dxa"/>
          </w:tcPr>
          <w:p w:rsidR="00421A25" w:rsidRPr="00421A25" w:rsidRDefault="00421A25" w:rsidP="00421A25">
            <w:pPr>
              <w:contextualSpacing/>
              <w:jc w:val="center"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 w:rsidRPr="00421A25">
              <w:rPr>
                <w:rFonts w:ascii="Angsana New" w:eastAsia="Calibri" w:hAnsi="Angsana New" w:cs="Angsana New" w:hint="cs"/>
                <w:b/>
                <w:bCs/>
                <w:sz w:val="24"/>
                <w:szCs w:val="32"/>
                <w:cs/>
              </w:rPr>
              <w:t>จุดเน้น</w:t>
            </w:r>
            <w:r w:rsidRPr="00421A25"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  <w:t>/</w:t>
            </w:r>
            <w:r w:rsidRPr="00421A25">
              <w:rPr>
                <w:rFonts w:ascii="Angsana New" w:eastAsia="Calibri" w:hAnsi="Angsana New" w:cs="Angsana New" w:hint="cs"/>
                <w:b/>
                <w:bCs/>
                <w:sz w:val="24"/>
                <w:szCs w:val="32"/>
                <w:cs/>
              </w:rPr>
              <w:t>เป้าประสงค์</w:t>
            </w:r>
          </w:p>
        </w:tc>
      </w:tr>
      <w:tr w:rsidR="00421A25" w:rsidRPr="00421A25" w:rsidTr="005C5DF5">
        <w:tc>
          <w:tcPr>
            <w:tcW w:w="3417" w:type="dxa"/>
          </w:tcPr>
          <w:p w:rsidR="00421A25" w:rsidRPr="00421A25" w:rsidRDefault="00421A25" w:rsidP="00421A25">
            <w:pPr>
              <w:numPr>
                <w:ilvl w:val="0"/>
                <w:numId w:val="2"/>
              </w:numPr>
              <w:contextualSpacing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421A25">
              <w:rPr>
                <w:rFonts w:ascii="Angsana New" w:eastAsia="Calibri" w:hAnsi="Angsana New" w:cs="Angsana New"/>
                <w:sz w:val="24"/>
                <w:szCs w:val="32"/>
                <w:cs/>
              </w:rPr>
              <w:t>การเพิ่มโอกาสให้ผู้เรียนเข้าถึงบริการการศึกษาขั้นพื้นฐาน</w:t>
            </w:r>
          </w:p>
        </w:tc>
        <w:tc>
          <w:tcPr>
            <w:tcW w:w="6991" w:type="dxa"/>
          </w:tcPr>
          <w:p w:rsidR="00421A25" w:rsidRPr="00421A25" w:rsidRDefault="00421A25" w:rsidP="00421A25">
            <w:pPr>
              <w:contextualSpacing/>
              <w:rPr>
                <w:rFonts w:ascii="Angsana New" w:eastAsia="Calibri" w:hAnsi="Angsana New" w:cs="Angsana New"/>
                <w:sz w:val="24"/>
                <w:szCs w:val="32"/>
              </w:rPr>
            </w:pPr>
            <w:r w:rsidRPr="00421A25">
              <w:rPr>
                <w:rFonts w:ascii="Angsana New" w:eastAsia="Calibri" w:hAnsi="Angsana New" w:cs="Angsana New"/>
                <w:sz w:val="24"/>
                <w:szCs w:val="32"/>
                <w:cs/>
              </w:rPr>
              <w:t xml:space="preserve">ข้อที่ </w:t>
            </w:r>
            <w:r w:rsidRPr="00421A25">
              <w:rPr>
                <w:rFonts w:ascii="Angsana New" w:eastAsia="Calibri" w:hAnsi="Angsana New" w:cs="Angsana New"/>
                <w:sz w:val="24"/>
                <w:szCs w:val="32"/>
              </w:rPr>
              <w:t xml:space="preserve">9 </w:t>
            </w:r>
            <w:r w:rsidRPr="00421A25">
              <w:rPr>
                <w:rFonts w:ascii="Angsana New" w:eastAsia="Calibri" w:hAnsi="Angsana New" w:cs="Angsana New"/>
                <w:sz w:val="24"/>
                <w:szCs w:val="32"/>
                <w:cs/>
              </w:rPr>
              <w:t>เด็กไทยเรียนครบจบอย่างมีคุณภาพ</w:t>
            </w:r>
          </w:p>
          <w:p w:rsidR="00421A25" w:rsidRPr="00421A25" w:rsidRDefault="00421A25" w:rsidP="00421A25">
            <w:pPr>
              <w:numPr>
                <w:ilvl w:val="0"/>
                <w:numId w:val="3"/>
              </w:num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 w:rsidRPr="00421A25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ประชากรวัยเรียนทุกคนได้เรียน ไม่มีเด็กตกหล่น</w:t>
            </w:r>
            <w:r w:rsidRPr="00421A25"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  <w:t xml:space="preserve"> (</w:t>
            </w:r>
            <w:proofErr w:type="spellStart"/>
            <w:r w:rsidRPr="00421A25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ศธ</w:t>
            </w:r>
            <w:proofErr w:type="spellEnd"/>
            <w:r w:rsidRPr="00421A25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 xml:space="preserve"> </w:t>
            </w:r>
            <w:r w:rsidRPr="00421A25"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  <w:t>1)</w:t>
            </w:r>
          </w:p>
          <w:p w:rsidR="00421A25" w:rsidRPr="00421A25" w:rsidRDefault="00421A25" w:rsidP="00421A25">
            <w:pPr>
              <w:numPr>
                <w:ilvl w:val="0"/>
                <w:numId w:val="3"/>
              </w:num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 w:rsidRPr="00421A25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เด็กพิเศษ เด็กด้อยโอกาสได้รับการดูแล</w:t>
            </w:r>
          </w:p>
          <w:p w:rsidR="00421A25" w:rsidRPr="009C50C8" w:rsidRDefault="0004215D" w:rsidP="00421A25">
            <w:pPr>
              <w:numPr>
                <w:ilvl w:val="0"/>
                <w:numId w:val="3"/>
              </w:num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ไม่มีเด็กออกกลางคัน</w:t>
            </w:r>
          </w:p>
          <w:p w:rsidR="009C50C8" w:rsidRPr="009C50C8" w:rsidRDefault="009C50C8" w:rsidP="00421A25">
            <w:pPr>
              <w:numPr>
                <w:ilvl w:val="0"/>
                <w:numId w:val="3"/>
              </w:num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มีฐานข้อมูลประชากรวัยเรียน</w:t>
            </w:r>
          </w:p>
          <w:p w:rsidR="00421A25" w:rsidRPr="001D6336" w:rsidRDefault="009C50C8" w:rsidP="00F9573D">
            <w:pPr>
              <w:numPr>
                <w:ilvl w:val="0"/>
                <w:numId w:val="3"/>
              </w:numPr>
              <w:contextualSpacing/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</w:pPr>
            <w:r w:rsidRPr="001D6336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มีระบบดูแลช่วยเหลือนักเรียน</w:t>
            </w:r>
            <w:r w:rsidR="001D6336" w:rsidRPr="001D6336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ที่มีประสิทธิภาพ</w:t>
            </w:r>
          </w:p>
          <w:p w:rsidR="00421A25" w:rsidRDefault="00421A25" w:rsidP="00421A25">
            <w:pPr>
              <w:contextualSpacing/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</w:pPr>
          </w:p>
          <w:p w:rsidR="00421A25" w:rsidRDefault="00421A25" w:rsidP="00421A25">
            <w:pPr>
              <w:contextualSpacing/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</w:pPr>
          </w:p>
          <w:p w:rsidR="00421A25" w:rsidRDefault="00421A25" w:rsidP="00421A25">
            <w:pPr>
              <w:contextualSpacing/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</w:pPr>
          </w:p>
          <w:p w:rsidR="00421A25" w:rsidRPr="00421A25" w:rsidRDefault="00421A25" w:rsidP="00421A25">
            <w:p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  <w:cs/>
              </w:rPr>
            </w:pPr>
          </w:p>
        </w:tc>
      </w:tr>
    </w:tbl>
    <w:p w:rsidR="009158C3" w:rsidRDefault="009158C3" w:rsidP="002201CC">
      <w:pPr>
        <w:rPr>
          <w:rFonts w:ascii="AngsanaUPC" w:hAnsi="AngsanaUPC" w:cs="AngsanaUPC"/>
          <w:sz w:val="32"/>
          <w:szCs w:val="32"/>
        </w:rPr>
      </w:pPr>
    </w:p>
    <w:p w:rsidR="00421A25" w:rsidRDefault="00421A25" w:rsidP="002201CC">
      <w:pPr>
        <w:rPr>
          <w:rFonts w:ascii="AngsanaUPC" w:hAnsi="AngsanaUPC" w:cs="AngsanaUPC"/>
          <w:sz w:val="32"/>
          <w:szCs w:val="32"/>
        </w:rPr>
      </w:pPr>
    </w:p>
    <w:p w:rsidR="00421A25" w:rsidRDefault="00421A25" w:rsidP="002201CC">
      <w:pPr>
        <w:rPr>
          <w:rFonts w:ascii="AngsanaUPC" w:hAnsi="AngsanaUPC" w:cs="AngsanaUPC"/>
          <w:sz w:val="32"/>
          <w:szCs w:val="32"/>
        </w:rPr>
      </w:pP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2924"/>
        <w:gridCol w:w="6066"/>
      </w:tblGrid>
      <w:tr w:rsidR="00855A3E" w:rsidRPr="00855A3E" w:rsidTr="00421A25">
        <w:tc>
          <w:tcPr>
            <w:tcW w:w="2924" w:type="dxa"/>
          </w:tcPr>
          <w:p w:rsidR="00855A3E" w:rsidRPr="00855A3E" w:rsidRDefault="00855A3E" w:rsidP="00855A3E">
            <w:pPr>
              <w:contextualSpacing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855A3E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6066" w:type="dxa"/>
          </w:tcPr>
          <w:p w:rsidR="00855A3E" w:rsidRPr="00855A3E" w:rsidRDefault="00855A3E" w:rsidP="00855A3E">
            <w:pPr>
              <w:contextualSpacing/>
              <w:jc w:val="center"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 w:rsidRPr="00855A3E">
              <w:rPr>
                <w:rFonts w:ascii="Angsana New" w:eastAsia="Calibri" w:hAnsi="Angsana New" w:cs="Angsana New" w:hint="cs"/>
                <w:b/>
                <w:bCs/>
                <w:sz w:val="24"/>
                <w:szCs w:val="32"/>
                <w:cs/>
              </w:rPr>
              <w:t>จุดเน้น</w:t>
            </w:r>
            <w:r w:rsidRPr="00855A3E"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  <w:t>/</w:t>
            </w:r>
            <w:r w:rsidRPr="00855A3E">
              <w:rPr>
                <w:rFonts w:ascii="Angsana New" w:eastAsia="Calibri" w:hAnsi="Angsana New" w:cs="Angsana New" w:hint="cs"/>
                <w:b/>
                <w:bCs/>
                <w:sz w:val="24"/>
                <w:szCs w:val="32"/>
                <w:cs/>
              </w:rPr>
              <w:t>เป้าประสงค์</w:t>
            </w:r>
          </w:p>
        </w:tc>
      </w:tr>
      <w:tr w:rsidR="00855A3E" w:rsidRPr="00855A3E" w:rsidTr="00421A25">
        <w:tc>
          <w:tcPr>
            <w:tcW w:w="2924" w:type="dxa"/>
          </w:tcPr>
          <w:p w:rsidR="00855A3E" w:rsidRPr="00855A3E" w:rsidRDefault="00855A3E" w:rsidP="00855A3E">
            <w:pPr>
              <w:numPr>
                <w:ilvl w:val="0"/>
                <w:numId w:val="2"/>
              </w:numPr>
              <w:contextualSpacing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855A3E">
              <w:rPr>
                <w:rFonts w:ascii="Angsana New" w:eastAsia="Calibri" w:hAnsi="Angsana New" w:cs="Angsana New"/>
                <w:sz w:val="24"/>
                <w:szCs w:val="32"/>
                <w:cs/>
              </w:rPr>
              <w:t>การพัฒนาคุณภาพครูและบุคลากรทางการศึกษา</w:t>
            </w:r>
          </w:p>
        </w:tc>
        <w:tc>
          <w:tcPr>
            <w:tcW w:w="6066" w:type="dxa"/>
          </w:tcPr>
          <w:p w:rsidR="00855A3E" w:rsidRPr="00855A3E" w:rsidRDefault="00855A3E" w:rsidP="00855A3E">
            <w:pPr>
              <w:ind w:left="788" w:hanging="788"/>
              <w:contextualSpacing/>
              <w:rPr>
                <w:rFonts w:ascii="AngsanaUPC" w:eastAsia="Calibri" w:hAnsi="AngsanaUPC" w:cs="AngsanaUPC"/>
                <w:sz w:val="32"/>
                <w:szCs w:val="32"/>
              </w:rPr>
            </w:pPr>
            <w:r w:rsidRPr="00855A3E">
              <w:rPr>
                <w:rFonts w:ascii="AngsanaUPC" w:eastAsia="Calibri" w:hAnsi="AngsanaUPC" w:cs="AngsanaUPC"/>
                <w:sz w:val="32"/>
                <w:szCs w:val="32"/>
                <w:cs/>
              </w:rPr>
              <w:t>ข้อที่</w:t>
            </w:r>
            <w:r w:rsidRPr="00855A3E">
              <w:rPr>
                <w:rFonts w:ascii="AngsanaUPC" w:eastAsia="Calibri" w:hAnsi="AngsanaUPC" w:cs="AngsanaUPC"/>
                <w:sz w:val="32"/>
                <w:szCs w:val="32"/>
              </w:rPr>
              <w:t xml:space="preserve"> 3 </w:t>
            </w:r>
            <w:r w:rsidRPr="00855A3E">
              <w:rPr>
                <w:rFonts w:ascii="AngsanaUPC" w:eastAsia="Calibri" w:hAnsi="AngsanaUPC" w:cs="AngsanaUPC"/>
                <w:sz w:val="32"/>
                <w:szCs w:val="32"/>
                <w:cs/>
              </w:rPr>
              <w:t>เพียรพยายามให้เกิดหนึ่งโรงเรียน หนึ่งนวัตกรรม</w:t>
            </w:r>
          </w:p>
          <w:p w:rsidR="00855A3E" w:rsidRPr="00855A3E" w:rsidRDefault="00855A3E" w:rsidP="00855A3E">
            <w:pPr>
              <w:numPr>
                <w:ilvl w:val="0"/>
                <w:numId w:val="3"/>
              </w:num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 w:rsidRPr="00855A3E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 xml:space="preserve">ครูใช้ศักยภาพในการสอนอย่างเต็มที่ </w:t>
            </w:r>
            <w:r w:rsidRPr="00855A3E"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  <w:t>(</w:t>
            </w:r>
            <w:proofErr w:type="spellStart"/>
            <w:r w:rsidRPr="00855A3E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>ศธ</w:t>
            </w:r>
            <w:proofErr w:type="spellEnd"/>
            <w:r w:rsidRPr="00855A3E">
              <w:rPr>
                <w:rFonts w:ascii="Angsana New" w:eastAsia="Calibri" w:hAnsi="Angsana New" w:cs="Angsana New" w:hint="cs"/>
                <w:color w:val="00B050"/>
                <w:sz w:val="24"/>
                <w:szCs w:val="32"/>
                <w:cs/>
              </w:rPr>
              <w:t xml:space="preserve"> </w:t>
            </w:r>
            <w:r w:rsidRPr="00855A3E">
              <w:rPr>
                <w:rFonts w:ascii="Angsana New" w:eastAsia="Calibri" w:hAnsi="Angsana New" w:cs="Angsana New"/>
                <w:color w:val="00B050"/>
                <w:sz w:val="24"/>
                <w:szCs w:val="32"/>
              </w:rPr>
              <w:t>2)</w:t>
            </w:r>
          </w:p>
          <w:p w:rsidR="00855A3E" w:rsidRDefault="001D6336" w:rsidP="001D6336">
            <w:pPr>
              <w:pStyle w:val="a8"/>
              <w:numPr>
                <w:ilvl w:val="0"/>
                <w:numId w:val="3"/>
              </w:numPr>
              <w:rPr>
                <w:rFonts w:ascii="Angsana New" w:eastAsia="Calibri" w:hAnsi="Angsana New" w:cs="Angsana New"/>
                <w:sz w:val="24"/>
                <w:szCs w:val="32"/>
              </w:rPr>
            </w:pPr>
            <w:r w:rsidRPr="001D6336">
              <w:rPr>
                <w:rFonts w:ascii="Angsana New" w:eastAsia="Calibri" w:hAnsi="Angsana New" w:cs="Angsana New" w:hint="cs"/>
                <w:sz w:val="24"/>
                <w:szCs w:val="32"/>
                <w:cs/>
              </w:rPr>
              <w:t>ครูมีสมรรถนะในการจัดการเรียนรู้</w:t>
            </w:r>
            <w:r w:rsidR="00C02C9B">
              <w:rPr>
                <w:rFonts w:ascii="Angsana New" w:eastAsia="Calibri" w:hAnsi="Angsana New" w:cs="Angsana New" w:hint="cs"/>
                <w:sz w:val="24"/>
                <w:szCs w:val="32"/>
                <w:cs/>
              </w:rPr>
              <w:t>อย่างมีคุณภาพ</w:t>
            </w:r>
          </w:p>
          <w:p w:rsidR="00855A3E" w:rsidRPr="00C02C9B" w:rsidRDefault="00C02C9B" w:rsidP="00C20C98">
            <w:pPr>
              <w:pStyle w:val="a8"/>
              <w:numPr>
                <w:ilvl w:val="0"/>
                <w:numId w:val="3"/>
              </w:numPr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  <w:r w:rsidRPr="00C02C9B">
              <w:rPr>
                <w:rFonts w:ascii="Angsana New" w:eastAsia="Calibri" w:hAnsi="Angsana New" w:cs="Angsana New" w:hint="cs"/>
                <w:sz w:val="24"/>
                <w:szCs w:val="32"/>
                <w:cs/>
              </w:rPr>
              <w:t>ครูมีจรรยาบรรณ และจิตวิญญาณของความเป็นครู</w:t>
            </w:r>
          </w:p>
          <w:p w:rsidR="00855A3E" w:rsidRPr="00855A3E" w:rsidRDefault="00855A3E" w:rsidP="00855A3E">
            <w:pPr>
              <w:contextualSpacing/>
              <w:rPr>
                <w:rFonts w:ascii="Angsana New" w:eastAsia="Calibri" w:hAnsi="Angsana New" w:cs="Angsana New"/>
                <w:b/>
                <w:bCs/>
                <w:sz w:val="24"/>
                <w:szCs w:val="32"/>
              </w:rPr>
            </w:pPr>
          </w:p>
        </w:tc>
      </w:tr>
    </w:tbl>
    <w:p w:rsidR="00855A3E" w:rsidRDefault="00855A3E" w:rsidP="002201CC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2892"/>
        <w:gridCol w:w="6098"/>
      </w:tblGrid>
      <w:tr w:rsidR="00855A3E" w:rsidRPr="00251947" w:rsidTr="005C5DF5">
        <w:tc>
          <w:tcPr>
            <w:tcW w:w="3417" w:type="dxa"/>
          </w:tcPr>
          <w:p w:rsidR="00855A3E" w:rsidRPr="00251947" w:rsidRDefault="00855A3E" w:rsidP="005C5DF5">
            <w:pPr>
              <w:pStyle w:val="a8"/>
              <w:ind w:left="0"/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  <w:r w:rsidRPr="00251947">
              <w:rPr>
                <w:rFonts w:asciiTheme="majorBidi" w:hAnsiTheme="majorBidi" w:cstheme="majorBidi" w:hint="cs"/>
                <w:b/>
                <w:bCs/>
                <w:szCs w:val="32"/>
                <w:cs/>
              </w:rPr>
              <w:t>ประเด็นยุทธศาสตร์</w:t>
            </w:r>
          </w:p>
        </w:tc>
        <w:tc>
          <w:tcPr>
            <w:tcW w:w="7558" w:type="dxa"/>
          </w:tcPr>
          <w:p w:rsidR="00855A3E" w:rsidRPr="00251947" w:rsidRDefault="00855A3E" w:rsidP="005C5DF5">
            <w:pPr>
              <w:pStyle w:val="a8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32"/>
              </w:rPr>
            </w:pPr>
            <w:r w:rsidRPr="00251947">
              <w:rPr>
                <w:rFonts w:asciiTheme="majorBidi" w:hAnsiTheme="majorBidi" w:cstheme="majorBidi" w:hint="cs"/>
                <w:b/>
                <w:bCs/>
                <w:sz w:val="24"/>
                <w:szCs w:val="32"/>
                <w:cs/>
              </w:rPr>
              <w:t>จุดเน้น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32"/>
                <w:cs/>
              </w:rPr>
              <w:t>เป้าประสงค์</w:t>
            </w:r>
          </w:p>
        </w:tc>
      </w:tr>
      <w:tr w:rsidR="00855A3E" w:rsidRPr="00251947" w:rsidTr="005C5DF5">
        <w:tc>
          <w:tcPr>
            <w:tcW w:w="3417" w:type="dxa"/>
            <w:vMerge w:val="restart"/>
          </w:tcPr>
          <w:p w:rsidR="00855A3E" w:rsidRPr="00251947" w:rsidRDefault="00855A3E" w:rsidP="00855A3E">
            <w:pPr>
              <w:pStyle w:val="a8"/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  <w:szCs w:val="32"/>
                <w:cs/>
              </w:rPr>
            </w:pPr>
            <w:r w:rsidRPr="000A7FD6">
              <w:rPr>
                <w:rFonts w:asciiTheme="majorBidi" w:hAnsiTheme="majorBidi"/>
                <w:sz w:val="24"/>
                <w:szCs w:val="32"/>
                <w:cs/>
              </w:rPr>
              <w:t>การพัฒนาระบบบริหารจัดการ</w:t>
            </w:r>
          </w:p>
        </w:tc>
        <w:tc>
          <w:tcPr>
            <w:tcW w:w="7558" w:type="dxa"/>
          </w:tcPr>
          <w:p w:rsidR="00855A3E" w:rsidRDefault="00855A3E" w:rsidP="005C5DF5">
            <w:pPr>
              <w:pStyle w:val="a8"/>
              <w:ind w:hanging="720"/>
              <w:rPr>
                <w:rFonts w:ascii="AngsanaUPC" w:hAnsi="AngsanaUPC" w:cs="AngsanaUPC"/>
                <w:szCs w:val="32"/>
              </w:rPr>
            </w:pPr>
            <w:r w:rsidRPr="007E5A88">
              <w:rPr>
                <w:rFonts w:ascii="AngsanaUPC" w:hAnsi="AngsanaUPC" w:cs="AngsanaUPC"/>
                <w:szCs w:val="32"/>
                <w:cs/>
              </w:rPr>
              <w:t>ข้อที่ 5 พัฒนาระบบประกันคุณภาพภายใน</w:t>
            </w:r>
          </w:p>
          <w:p w:rsidR="00855A3E" w:rsidRPr="00DF1898" w:rsidRDefault="00855A3E" w:rsidP="00855A3E">
            <w:pPr>
              <w:pStyle w:val="a8"/>
              <w:numPr>
                <w:ilvl w:val="0"/>
                <w:numId w:val="3"/>
              </w:numPr>
              <w:rPr>
                <w:rFonts w:asciiTheme="majorBidi" w:hAnsiTheme="majorBidi" w:cstheme="majorBidi" w:hint="cs"/>
                <w:sz w:val="24"/>
                <w:szCs w:val="32"/>
              </w:rPr>
            </w:pPr>
            <w:r w:rsidRPr="00313D06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โรงเรียนพัฒนาระบบประกันคุ</w:t>
            </w:r>
            <w:r w:rsidR="00DF1898"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ณภาพภายในเพื่อการมุ่งผลสัมฤทธิ์</w:t>
            </w:r>
          </w:p>
          <w:p w:rsidR="00DF1898" w:rsidRPr="00421A25" w:rsidRDefault="00DF1898" w:rsidP="00855A3E">
            <w:pPr>
              <w:pStyle w:val="a8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สพป</w:t>
            </w:r>
            <w:proofErr w:type="spellEnd"/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.อบ.</w:t>
            </w:r>
            <w:r>
              <w:rPr>
                <w:rFonts w:asciiTheme="majorBidi" w:hAnsiTheme="majorBidi" w:cstheme="majorBidi"/>
                <w:color w:val="00B050"/>
                <w:sz w:val="24"/>
                <w:szCs w:val="32"/>
              </w:rPr>
              <w:t xml:space="preserve">4 </w:t>
            </w:r>
            <w:r>
              <w:rPr>
                <w:rFonts w:asciiTheme="majorBidi" w:hAnsiTheme="majorBidi" w:cstheme="majorBidi" w:hint="cs"/>
                <w:color w:val="00B050"/>
                <w:sz w:val="24"/>
                <w:szCs w:val="32"/>
                <w:cs/>
              </w:rPr>
              <w:t>มีระบบการนิเทศ ติดตาม ประเมินผล การประกันคุณภาพภายในสถานศึกษาที่สามารถขับเคลื่อนระบบการประกันคุณภาพภายในแบบมุ่งผลสัมฤทธิ์อย่างได้ผล</w:t>
            </w:r>
          </w:p>
          <w:p w:rsidR="00421A25" w:rsidRDefault="00421A25" w:rsidP="00421A25">
            <w:pPr>
              <w:rPr>
                <w:rFonts w:asciiTheme="majorBidi" w:hAnsiTheme="majorBidi" w:cstheme="majorBidi"/>
                <w:sz w:val="24"/>
                <w:szCs w:val="32"/>
              </w:rPr>
            </w:pPr>
          </w:p>
          <w:p w:rsidR="00421A25" w:rsidRPr="00421A25" w:rsidRDefault="00421A25" w:rsidP="00421A25">
            <w:pPr>
              <w:rPr>
                <w:rFonts w:asciiTheme="majorBidi" w:hAnsiTheme="majorBidi" w:cstheme="majorBidi"/>
                <w:sz w:val="24"/>
                <w:szCs w:val="32"/>
              </w:rPr>
            </w:pPr>
          </w:p>
        </w:tc>
      </w:tr>
      <w:tr w:rsidR="00855A3E" w:rsidRPr="00251947" w:rsidTr="005C5DF5">
        <w:tc>
          <w:tcPr>
            <w:tcW w:w="3417" w:type="dxa"/>
            <w:vMerge/>
          </w:tcPr>
          <w:p w:rsidR="00855A3E" w:rsidRPr="000A7FD6" w:rsidRDefault="00855A3E" w:rsidP="00855A3E">
            <w:pPr>
              <w:pStyle w:val="a8"/>
              <w:numPr>
                <w:ilvl w:val="0"/>
                <w:numId w:val="2"/>
              </w:numPr>
              <w:rPr>
                <w:rFonts w:asciiTheme="majorBidi" w:hAnsiTheme="majorBidi"/>
                <w:sz w:val="24"/>
                <w:szCs w:val="32"/>
                <w:cs/>
              </w:rPr>
            </w:pPr>
          </w:p>
        </w:tc>
        <w:tc>
          <w:tcPr>
            <w:tcW w:w="7558" w:type="dxa"/>
          </w:tcPr>
          <w:p w:rsidR="00855A3E" w:rsidRDefault="00855A3E" w:rsidP="005C5DF5">
            <w:pPr>
              <w:pStyle w:val="a8"/>
              <w:ind w:left="788" w:hanging="788"/>
              <w:rPr>
                <w:szCs w:val="32"/>
              </w:rPr>
            </w:pPr>
            <w:r w:rsidRPr="007E5A88">
              <w:rPr>
                <w:rFonts w:hint="cs"/>
                <w:szCs w:val="32"/>
                <w:cs/>
              </w:rPr>
              <w:t xml:space="preserve">ข้อที่ </w:t>
            </w:r>
            <w:r w:rsidRPr="007E5A88">
              <w:rPr>
                <w:szCs w:val="32"/>
              </w:rPr>
              <w:t xml:space="preserve">6 </w:t>
            </w:r>
            <w:r w:rsidRPr="007E5A88">
              <w:rPr>
                <w:rFonts w:hint="cs"/>
                <w:szCs w:val="32"/>
                <w:cs/>
              </w:rPr>
              <w:t xml:space="preserve">ส่งเสริมการใช้ </w:t>
            </w:r>
            <w:r w:rsidRPr="007E5A88">
              <w:rPr>
                <w:szCs w:val="32"/>
              </w:rPr>
              <w:t xml:space="preserve">ICT </w:t>
            </w:r>
            <w:r w:rsidRPr="007E5A88">
              <w:rPr>
                <w:rFonts w:hint="cs"/>
                <w:szCs w:val="32"/>
                <w:cs/>
              </w:rPr>
              <w:t>ในการบริหาร</w:t>
            </w:r>
          </w:p>
          <w:p w:rsidR="00855A3E" w:rsidRPr="00DF1898" w:rsidRDefault="00855A3E" w:rsidP="00855A3E">
            <w:pPr>
              <w:pStyle w:val="a8"/>
              <w:numPr>
                <w:ilvl w:val="0"/>
                <w:numId w:val="3"/>
              </w:numPr>
              <w:rPr>
                <w:rFonts w:ascii="AngsanaUPC" w:hAnsi="AngsanaUPC" w:cs="AngsanaUPC"/>
                <w:szCs w:val="32"/>
              </w:rPr>
            </w:pPr>
            <w:r w:rsidRPr="000D1FC1">
              <w:rPr>
                <w:rFonts w:ascii="AngsanaUPC" w:hAnsi="AngsanaUPC" w:cs="AngsanaUPC" w:hint="cs"/>
                <w:color w:val="00B050"/>
                <w:szCs w:val="32"/>
                <w:cs/>
              </w:rPr>
              <w:t>โรงเรียน</w:t>
            </w:r>
            <w:r>
              <w:rPr>
                <w:rFonts w:ascii="AngsanaUPC" w:hAnsi="AngsanaUPC" w:cs="AngsanaUPC" w:hint="cs"/>
                <w:color w:val="00B050"/>
                <w:szCs w:val="32"/>
                <w:cs/>
              </w:rPr>
              <w:t>ทุกแห่ง</w:t>
            </w:r>
            <w:r w:rsidRPr="000D1FC1"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ใช้ </w:t>
            </w:r>
            <w:r w:rsidRPr="000D1FC1">
              <w:rPr>
                <w:rFonts w:ascii="AngsanaUPC" w:hAnsi="AngsanaUPC" w:cs="AngsanaUPC"/>
                <w:color w:val="00B050"/>
                <w:szCs w:val="32"/>
              </w:rPr>
              <w:t xml:space="preserve">SMSS </w:t>
            </w:r>
            <w:r w:rsidRPr="000D1FC1">
              <w:rPr>
                <w:rFonts w:ascii="AngsanaUPC" w:hAnsi="AngsanaUPC" w:cs="AngsanaUPC" w:hint="cs"/>
                <w:color w:val="00B050"/>
                <w:szCs w:val="32"/>
                <w:cs/>
              </w:rPr>
              <w:t>เป็นเครื่องมือสำคัญในการยกระดับ</w:t>
            </w:r>
            <w:r>
              <w:rPr>
                <w:rFonts w:ascii="AngsanaUPC" w:hAnsi="AngsanaUPC" w:cs="AngsanaUPC" w:hint="cs"/>
                <w:color w:val="00B050"/>
                <w:szCs w:val="32"/>
                <w:cs/>
              </w:rPr>
              <w:t>คุณภาพการจัดการศึกษา</w:t>
            </w:r>
            <w:r>
              <w:rPr>
                <w:rFonts w:ascii="AngsanaUPC" w:hAnsi="AngsanaUPC" w:cs="AngsanaUPC"/>
                <w:color w:val="00B050"/>
                <w:szCs w:val="32"/>
              </w:rPr>
              <w:t xml:space="preserve"> </w:t>
            </w:r>
            <w:r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ทั้ง  </w:t>
            </w:r>
            <w:r>
              <w:rPr>
                <w:rFonts w:ascii="AngsanaUPC" w:hAnsi="AngsanaUPC" w:cs="AngsanaUPC"/>
                <w:color w:val="00B050"/>
                <w:szCs w:val="32"/>
              </w:rPr>
              <w:t>4</w:t>
            </w:r>
            <w:r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 </w:t>
            </w:r>
            <w:r>
              <w:rPr>
                <w:rFonts w:ascii="AngsanaUPC" w:hAnsi="AngsanaUPC" w:cs="AngsanaUPC"/>
                <w:color w:val="00B050"/>
                <w:szCs w:val="32"/>
              </w:rPr>
              <w:t xml:space="preserve"> </w:t>
            </w:r>
            <w:r w:rsid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>ด้าน คือ ด้านวิชาการ ด้าน</w:t>
            </w:r>
            <w:r>
              <w:rPr>
                <w:rFonts w:ascii="AngsanaUPC" w:hAnsi="AngsanaUPC" w:cs="AngsanaUPC" w:hint="cs"/>
                <w:color w:val="00B050"/>
                <w:szCs w:val="32"/>
                <w:cs/>
              </w:rPr>
              <w:t>บริหารทั่วไป  ด้านการบริหารงบประมาณ และด้านบริหารงานบุคคล</w:t>
            </w:r>
          </w:p>
          <w:p w:rsidR="00421A25" w:rsidRPr="009C2AB7" w:rsidRDefault="00DF1898" w:rsidP="00E60F50">
            <w:pPr>
              <w:pStyle w:val="a8"/>
              <w:numPr>
                <w:ilvl w:val="0"/>
                <w:numId w:val="3"/>
              </w:numPr>
              <w:rPr>
                <w:rFonts w:ascii="AngsanaUPC" w:hAnsi="AngsanaUPC" w:cs="AngsanaUPC"/>
                <w:szCs w:val="32"/>
              </w:rPr>
            </w:pPr>
            <w:proofErr w:type="spellStart"/>
            <w:r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>สพป</w:t>
            </w:r>
            <w:proofErr w:type="spellEnd"/>
            <w:r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>.อบ.</w:t>
            </w:r>
            <w:r w:rsidRPr="009C2AB7">
              <w:rPr>
                <w:rFonts w:ascii="AngsanaUPC" w:hAnsi="AngsanaUPC" w:cs="AngsanaUPC"/>
                <w:color w:val="00B050"/>
                <w:szCs w:val="32"/>
              </w:rPr>
              <w:t>4</w:t>
            </w:r>
            <w:r w:rsidR="00A26F38" w:rsidRPr="009C2AB7">
              <w:rPr>
                <w:rFonts w:ascii="AngsanaUPC" w:hAnsi="AngsanaUPC" w:cs="AngsanaUPC"/>
                <w:color w:val="00B050"/>
                <w:szCs w:val="32"/>
              </w:rPr>
              <w:t xml:space="preserve"> </w:t>
            </w:r>
            <w:r w:rsidR="009C2AB7" w:rsidRPr="009C2AB7">
              <w:rPr>
                <w:rFonts w:ascii="AngsanaUPC" w:hAnsi="AngsanaUPC" w:cs="AngsanaUPC"/>
                <w:color w:val="00B050"/>
                <w:szCs w:val="32"/>
              </w:rPr>
              <w:t xml:space="preserve"> .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ใช้ </w:t>
            </w:r>
            <w:r w:rsidR="009C2AB7" w:rsidRPr="009C2AB7">
              <w:rPr>
                <w:rFonts w:ascii="AngsanaUPC" w:hAnsi="AngsanaUPC" w:cs="AngsanaUPC"/>
                <w:color w:val="00B050"/>
                <w:szCs w:val="32"/>
              </w:rPr>
              <w:t xml:space="preserve">AMSS++ 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 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>เป็นเครื่องมือสำคัญในการยกระดับคุณภาพการจัดการศึกษา</w:t>
            </w:r>
            <w:r w:rsidR="009C2AB7" w:rsidRPr="009C2AB7">
              <w:rPr>
                <w:rFonts w:ascii="AngsanaUPC" w:hAnsi="AngsanaUPC" w:cs="AngsanaUPC"/>
                <w:color w:val="00B050"/>
                <w:szCs w:val="32"/>
              </w:rPr>
              <w:t xml:space="preserve"> 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ทั้ง  </w:t>
            </w:r>
            <w:r w:rsidR="009C2AB7" w:rsidRPr="009C2AB7">
              <w:rPr>
                <w:rFonts w:ascii="AngsanaUPC" w:hAnsi="AngsanaUPC" w:cs="AngsanaUPC"/>
                <w:color w:val="00B050"/>
                <w:szCs w:val="32"/>
              </w:rPr>
              <w:t>4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 xml:space="preserve"> </w:t>
            </w:r>
            <w:r w:rsidR="009C2AB7" w:rsidRPr="009C2AB7">
              <w:rPr>
                <w:rFonts w:ascii="AngsanaUPC" w:hAnsi="AngsanaUPC" w:cs="AngsanaUPC"/>
                <w:color w:val="00B050"/>
                <w:szCs w:val="32"/>
              </w:rPr>
              <w:t xml:space="preserve"> 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t>ด้าน คือ ด้านวิชาการ ด้าน</w:t>
            </w:r>
            <w:r w:rsidR="009C2AB7" w:rsidRPr="009C2AB7">
              <w:rPr>
                <w:rFonts w:ascii="AngsanaUPC" w:hAnsi="AngsanaUPC" w:cs="AngsanaUPC" w:hint="cs"/>
                <w:color w:val="00B050"/>
                <w:szCs w:val="32"/>
                <w:cs/>
              </w:rPr>
              <w:lastRenderedPageBreak/>
              <w:t>บริหารทั่วไป  ด้านการบริหารงบประมาณ และด้านบริหารงานบุคคล</w:t>
            </w:r>
          </w:p>
          <w:p w:rsidR="00855A3E" w:rsidRPr="00855A3E" w:rsidRDefault="00855A3E" w:rsidP="00855A3E">
            <w:pPr>
              <w:rPr>
                <w:rFonts w:ascii="AngsanaUPC" w:hAnsi="AngsanaUPC" w:cs="AngsanaUPC"/>
                <w:szCs w:val="32"/>
              </w:rPr>
            </w:pPr>
          </w:p>
        </w:tc>
      </w:tr>
      <w:tr w:rsidR="00855A3E" w:rsidRPr="00251947" w:rsidTr="005C5DF5">
        <w:tc>
          <w:tcPr>
            <w:tcW w:w="3417" w:type="dxa"/>
            <w:vMerge/>
          </w:tcPr>
          <w:p w:rsidR="00855A3E" w:rsidRPr="000A7FD6" w:rsidRDefault="00855A3E" w:rsidP="00855A3E">
            <w:pPr>
              <w:pStyle w:val="a8"/>
              <w:numPr>
                <w:ilvl w:val="0"/>
                <w:numId w:val="2"/>
              </w:numPr>
              <w:rPr>
                <w:rFonts w:asciiTheme="majorBidi" w:hAnsiTheme="majorBidi"/>
                <w:sz w:val="24"/>
                <w:szCs w:val="32"/>
                <w:cs/>
              </w:rPr>
            </w:pPr>
          </w:p>
        </w:tc>
        <w:tc>
          <w:tcPr>
            <w:tcW w:w="7558" w:type="dxa"/>
          </w:tcPr>
          <w:p w:rsidR="00A57536" w:rsidRDefault="00855A3E" w:rsidP="00A57536">
            <w:pPr>
              <w:pStyle w:val="a8"/>
              <w:ind w:left="788" w:hanging="788"/>
              <w:rPr>
                <w:szCs w:val="32"/>
              </w:rPr>
            </w:pPr>
            <w:r w:rsidRPr="007E5A88">
              <w:rPr>
                <w:rFonts w:hint="cs"/>
                <w:szCs w:val="32"/>
                <w:cs/>
              </w:rPr>
              <w:t xml:space="preserve">ข้อที่ </w:t>
            </w:r>
            <w:r w:rsidRPr="007E5A88">
              <w:rPr>
                <w:szCs w:val="32"/>
              </w:rPr>
              <w:t xml:space="preserve">7 </w:t>
            </w:r>
            <w:r w:rsidRPr="007E5A88">
              <w:rPr>
                <w:rFonts w:hint="cs"/>
                <w:szCs w:val="32"/>
                <w:cs/>
              </w:rPr>
              <w:t>ทำงานแบบมีส่วนร่วมอย่างสร้างสรรค์</w:t>
            </w:r>
          </w:p>
          <w:p w:rsidR="00633869" w:rsidRDefault="00633869" w:rsidP="00633869">
            <w:pPr>
              <w:pStyle w:val="a8"/>
              <w:numPr>
                <w:ilvl w:val="0"/>
                <w:numId w:val="3"/>
              </w:numPr>
              <w:rPr>
                <w:rFonts w:hint="cs"/>
                <w:szCs w:val="32"/>
              </w:rPr>
            </w:pPr>
            <w:r>
              <w:rPr>
                <w:rFonts w:hint="cs"/>
                <w:szCs w:val="32"/>
                <w:cs/>
              </w:rPr>
              <w:t>สำนักงานเขตฯ และสถานศึกษา บริหารงานตามหลัก</w:t>
            </w:r>
            <w:proofErr w:type="spellStart"/>
            <w:r>
              <w:rPr>
                <w:rFonts w:hint="cs"/>
                <w:szCs w:val="32"/>
                <w:cs/>
              </w:rPr>
              <w:t>ธรรมาภิ</w:t>
            </w:r>
            <w:proofErr w:type="spellEnd"/>
            <w:r>
              <w:rPr>
                <w:rFonts w:hint="cs"/>
                <w:szCs w:val="32"/>
                <w:cs/>
              </w:rPr>
              <w:t>บาล</w:t>
            </w:r>
          </w:p>
          <w:p w:rsidR="00633869" w:rsidRDefault="00A57536" w:rsidP="00633869">
            <w:pPr>
              <w:pStyle w:val="a8"/>
              <w:numPr>
                <w:ilvl w:val="0"/>
                <w:numId w:val="3"/>
              </w:numPr>
              <w:rPr>
                <w:rFonts w:hint="cs"/>
                <w:szCs w:val="32"/>
              </w:rPr>
            </w:pPr>
            <w:r>
              <w:rPr>
                <w:rFonts w:hint="cs"/>
                <w:szCs w:val="32"/>
                <w:cs/>
              </w:rPr>
              <w:t>สำนักงานเขตฯ และสถานศึกษา</w:t>
            </w:r>
            <w:r>
              <w:rPr>
                <w:szCs w:val="32"/>
              </w:rPr>
              <w:t xml:space="preserve"> </w:t>
            </w:r>
            <w:r>
              <w:rPr>
                <w:rFonts w:hint="cs"/>
                <w:szCs w:val="32"/>
                <w:cs/>
              </w:rPr>
              <w:t>บริหารงานที่เน้นการมีส่วนร่วมอย่างสร้างสรรค์</w:t>
            </w:r>
          </w:p>
          <w:p w:rsidR="00A57536" w:rsidRDefault="00A57536" w:rsidP="00633869">
            <w:pPr>
              <w:pStyle w:val="a8"/>
              <w:numPr>
                <w:ilvl w:val="0"/>
                <w:numId w:val="3"/>
              </w:numPr>
              <w:rPr>
                <w:szCs w:val="32"/>
              </w:rPr>
            </w:pPr>
            <w:r>
              <w:rPr>
                <w:rFonts w:hint="cs"/>
                <w:szCs w:val="32"/>
                <w:cs/>
              </w:rPr>
              <w:t>สำนักงานเขตฯ และสถานศึกษา</w:t>
            </w:r>
            <w:r>
              <w:rPr>
                <w:rFonts w:hint="cs"/>
                <w:szCs w:val="32"/>
                <w:cs/>
              </w:rPr>
              <w:t xml:space="preserve"> บริหารงานบนฐานของวงจรพัฒนาคุณภาพ </w:t>
            </w:r>
            <w:r>
              <w:rPr>
                <w:szCs w:val="32"/>
              </w:rPr>
              <w:t>(PDCA)</w:t>
            </w:r>
          </w:p>
          <w:p w:rsidR="00633869" w:rsidRDefault="00633869" w:rsidP="005C5DF5">
            <w:pPr>
              <w:pStyle w:val="a8"/>
              <w:ind w:left="788" w:hanging="788"/>
              <w:rPr>
                <w:szCs w:val="32"/>
              </w:rPr>
            </w:pPr>
          </w:p>
          <w:p w:rsidR="009C2AB7" w:rsidRDefault="009C2AB7" w:rsidP="005C5DF5">
            <w:pPr>
              <w:pStyle w:val="a8"/>
              <w:ind w:left="788" w:hanging="788"/>
              <w:rPr>
                <w:szCs w:val="32"/>
              </w:rPr>
            </w:pPr>
            <w:bookmarkStart w:id="0" w:name="_GoBack"/>
            <w:bookmarkEnd w:id="0"/>
          </w:p>
          <w:p w:rsidR="00855A3E" w:rsidRDefault="00855A3E" w:rsidP="005C5DF5">
            <w:pPr>
              <w:pStyle w:val="a8"/>
              <w:ind w:left="788" w:hanging="788"/>
              <w:rPr>
                <w:rFonts w:ascii="AngsanaUPC" w:hAnsi="AngsanaUPC" w:cs="AngsanaUPC"/>
                <w:szCs w:val="32"/>
              </w:rPr>
            </w:pPr>
          </w:p>
          <w:p w:rsidR="00421A25" w:rsidRDefault="00421A25" w:rsidP="005C5DF5">
            <w:pPr>
              <w:pStyle w:val="a8"/>
              <w:ind w:left="788" w:hanging="788"/>
              <w:rPr>
                <w:rFonts w:ascii="AngsanaUPC" w:hAnsi="AngsanaUPC" w:cs="AngsanaUPC"/>
                <w:szCs w:val="32"/>
              </w:rPr>
            </w:pPr>
          </w:p>
          <w:p w:rsidR="00855A3E" w:rsidRPr="007E5A88" w:rsidRDefault="00855A3E" w:rsidP="005C5DF5">
            <w:pPr>
              <w:pStyle w:val="a8"/>
              <w:ind w:left="788" w:hanging="788"/>
              <w:rPr>
                <w:rFonts w:ascii="AngsanaUPC" w:hAnsi="AngsanaUPC" w:cs="AngsanaUPC"/>
                <w:szCs w:val="32"/>
                <w:cs/>
              </w:rPr>
            </w:pPr>
          </w:p>
        </w:tc>
      </w:tr>
    </w:tbl>
    <w:p w:rsidR="00855A3E" w:rsidRPr="00965AE8" w:rsidRDefault="00855A3E" w:rsidP="00855A3E">
      <w:pPr>
        <w:pStyle w:val="a8"/>
        <w:ind w:left="360"/>
        <w:rPr>
          <w:rFonts w:asciiTheme="majorBidi" w:hAnsiTheme="majorBidi" w:cstheme="majorBidi"/>
          <w:sz w:val="24"/>
          <w:szCs w:val="32"/>
        </w:rPr>
      </w:pPr>
    </w:p>
    <w:p w:rsidR="00855A3E" w:rsidRDefault="00855A3E" w:rsidP="002201CC">
      <w:pPr>
        <w:rPr>
          <w:rFonts w:ascii="AngsanaUPC" w:hAnsi="AngsanaUPC" w:cs="AngsanaUPC"/>
          <w:b/>
          <w:bCs/>
          <w:sz w:val="32"/>
          <w:szCs w:val="32"/>
        </w:rPr>
      </w:pPr>
      <w:r w:rsidRPr="00855A3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ระเบียบวาระที่ </w:t>
      </w:r>
      <w:r w:rsidRPr="00855A3E">
        <w:rPr>
          <w:rFonts w:ascii="AngsanaUPC" w:hAnsi="AngsanaUPC" w:cs="AngsanaUPC"/>
          <w:b/>
          <w:bCs/>
          <w:sz w:val="32"/>
          <w:szCs w:val="32"/>
        </w:rPr>
        <w:t xml:space="preserve">5 </w:t>
      </w:r>
      <w:r w:rsidRPr="00855A3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เรื่องอื่น ๆ </w:t>
      </w:r>
    </w:p>
    <w:p w:rsidR="00855A3E" w:rsidRDefault="00855A3E" w:rsidP="00855A3E">
      <w:r>
        <w:rPr>
          <w:cs/>
        </w:rPr>
        <w:t>.......................................................................................................................................................................................</w:t>
      </w:r>
    </w:p>
    <w:p w:rsidR="00855A3E" w:rsidRPr="00855A3E" w:rsidRDefault="00855A3E" w:rsidP="002201CC">
      <w:pPr>
        <w:rPr>
          <w:rFonts w:ascii="AngsanaUPC" w:hAnsi="AngsanaUPC" w:cs="AngsanaUPC"/>
          <w:b/>
          <w:bCs/>
          <w:sz w:val="32"/>
          <w:szCs w:val="32"/>
          <w:cs/>
        </w:rPr>
      </w:pPr>
      <w:r>
        <w:rPr>
          <w:cs/>
        </w:rPr>
        <w:t>.......................................................................................................................................................................................</w:t>
      </w:r>
    </w:p>
    <w:sectPr w:rsidR="00855A3E" w:rsidRPr="00855A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9B1" w:rsidRDefault="009B59B1" w:rsidP="002201CC">
      <w:pPr>
        <w:spacing w:after="0" w:line="240" w:lineRule="auto"/>
      </w:pPr>
      <w:r>
        <w:separator/>
      </w:r>
    </w:p>
  </w:endnote>
  <w:endnote w:type="continuationSeparator" w:id="0">
    <w:p w:rsidR="009B59B1" w:rsidRDefault="009B59B1" w:rsidP="0022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9B1" w:rsidRDefault="009B59B1" w:rsidP="002201CC">
      <w:pPr>
        <w:spacing w:after="0" w:line="240" w:lineRule="auto"/>
      </w:pPr>
      <w:r>
        <w:separator/>
      </w:r>
    </w:p>
  </w:footnote>
  <w:footnote w:type="continuationSeparator" w:id="0">
    <w:p w:rsidR="009B59B1" w:rsidRDefault="009B59B1" w:rsidP="0022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566000"/>
      <w:docPartObj>
        <w:docPartGallery w:val="Page Numbers (Top of Page)"/>
        <w:docPartUnique/>
      </w:docPartObj>
    </w:sdtPr>
    <w:sdtEndPr/>
    <w:sdtContent>
      <w:p w:rsidR="00421A25" w:rsidRDefault="00421A2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536" w:rsidRPr="00A57536">
          <w:rPr>
            <w:rFonts w:cs="Calibri"/>
            <w:noProof/>
            <w:szCs w:val="22"/>
            <w:lang w:val="th-TH"/>
          </w:rPr>
          <w:t>6</w:t>
        </w:r>
        <w:r>
          <w:fldChar w:fldCharType="end"/>
        </w:r>
      </w:p>
    </w:sdtContent>
  </w:sdt>
  <w:p w:rsidR="00421A25" w:rsidRDefault="00421A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27CAD"/>
    <w:multiLevelType w:val="hybridMultilevel"/>
    <w:tmpl w:val="397836F8"/>
    <w:lvl w:ilvl="0" w:tplc="299EEB5E"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B25D7"/>
    <w:multiLevelType w:val="multilevel"/>
    <w:tmpl w:val="DF369890"/>
    <w:lvl w:ilvl="0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5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56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1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6" w:hanging="1080"/>
      </w:pPr>
      <w:rPr>
        <w:rFonts w:hint="default"/>
      </w:rPr>
    </w:lvl>
  </w:abstractNum>
  <w:abstractNum w:abstractNumId="2" w15:restartNumberingAfterBreak="0">
    <w:nsid w:val="4A3B10D7"/>
    <w:multiLevelType w:val="hybridMultilevel"/>
    <w:tmpl w:val="715C5ADE"/>
    <w:lvl w:ilvl="0" w:tplc="C01C7986">
      <w:numFmt w:val="bullet"/>
      <w:lvlText w:val="-"/>
      <w:lvlJc w:val="left"/>
      <w:pPr>
        <w:ind w:left="675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" w15:restartNumberingAfterBreak="0">
    <w:nsid w:val="69D97A9A"/>
    <w:multiLevelType w:val="hybridMultilevel"/>
    <w:tmpl w:val="72303D62"/>
    <w:lvl w:ilvl="0" w:tplc="546ADE02">
      <w:start w:val="27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67F21"/>
    <w:multiLevelType w:val="hybridMultilevel"/>
    <w:tmpl w:val="F872C43E"/>
    <w:lvl w:ilvl="0" w:tplc="2F40F06C">
      <w:start w:val="1"/>
      <w:numFmt w:val="decimal"/>
      <w:lvlText w:val="%1."/>
      <w:lvlJc w:val="left"/>
      <w:pPr>
        <w:ind w:left="990" w:hanging="360"/>
      </w:pPr>
      <w:rPr>
        <w:rFonts w:ascii="TH SarabunPSK" w:hAnsi="TH SarabunPSK" w:cs="TH SarabunPSK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CC"/>
    <w:rsid w:val="0004215D"/>
    <w:rsid w:val="001D6336"/>
    <w:rsid w:val="002201CC"/>
    <w:rsid w:val="002F5CF0"/>
    <w:rsid w:val="00395C6F"/>
    <w:rsid w:val="003F1C11"/>
    <w:rsid w:val="0042075F"/>
    <w:rsid w:val="00421A25"/>
    <w:rsid w:val="00433412"/>
    <w:rsid w:val="004617C3"/>
    <w:rsid w:val="00461C1E"/>
    <w:rsid w:val="0046492E"/>
    <w:rsid w:val="005E5EC4"/>
    <w:rsid w:val="00633869"/>
    <w:rsid w:val="006C6C2C"/>
    <w:rsid w:val="00795D8E"/>
    <w:rsid w:val="00811031"/>
    <w:rsid w:val="00821FB4"/>
    <w:rsid w:val="00855A3E"/>
    <w:rsid w:val="009158C3"/>
    <w:rsid w:val="009B3E38"/>
    <w:rsid w:val="009B59B1"/>
    <w:rsid w:val="009C2AB7"/>
    <w:rsid w:val="009C50C8"/>
    <w:rsid w:val="009D36CE"/>
    <w:rsid w:val="00A26F38"/>
    <w:rsid w:val="00A57536"/>
    <w:rsid w:val="00AC0DC8"/>
    <w:rsid w:val="00AF0979"/>
    <w:rsid w:val="00B657E3"/>
    <w:rsid w:val="00C02C9B"/>
    <w:rsid w:val="00C379FF"/>
    <w:rsid w:val="00C41810"/>
    <w:rsid w:val="00CE56AA"/>
    <w:rsid w:val="00D27E36"/>
    <w:rsid w:val="00D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724A8-A9D0-4293-B964-52D08BEB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2201CC"/>
  </w:style>
  <w:style w:type="paragraph" w:styleId="a5">
    <w:name w:val="footer"/>
    <w:basedOn w:val="a"/>
    <w:link w:val="a6"/>
    <w:uiPriority w:val="99"/>
    <w:unhideWhenUsed/>
    <w:rsid w:val="0022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2201CC"/>
  </w:style>
  <w:style w:type="table" w:styleId="a7">
    <w:name w:val="Table Grid"/>
    <w:basedOn w:val="a1"/>
    <w:uiPriority w:val="59"/>
    <w:rsid w:val="00C4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D36CE"/>
    <w:pPr>
      <w:ind w:left="720"/>
      <w:contextualSpacing/>
    </w:pPr>
  </w:style>
  <w:style w:type="table" w:customStyle="1" w:styleId="1">
    <w:name w:val="เส้นตาราง1"/>
    <w:basedOn w:val="a1"/>
    <w:next w:val="a7"/>
    <w:uiPriority w:val="59"/>
    <w:rsid w:val="0085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a1"/>
    <w:next w:val="a7"/>
    <w:uiPriority w:val="59"/>
    <w:rsid w:val="00421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nipon</dc:creator>
  <cp:keywords/>
  <dc:description/>
  <cp:lastModifiedBy>nipon</cp:lastModifiedBy>
  <cp:revision>23</cp:revision>
  <dcterms:created xsi:type="dcterms:W3CDTF">2016-09-20T11:13:00Z</dcterms:created>
  <dcterms:modified xsi:type="dcterms:W3CDTF">2016-09-26T04:29:00Z</dcterms:modified>
</cp:coreProperties>
</file>